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9300" w14:textId="33AD3730" w:rsidR="00D52397" w:rsidRPr="00BC3963" w:rsidRDefault="00D52397" w:rsidP="00D15165">
      <w:pPr>
        <w:pStyle w:val="Title"/>
        <w:jc w:val="center"/>
        <w:rPr>
          <w:rFonts w:asciiTheme="minorHAnsi" w:hAnsiTheme="minorHAnsi"/>
          <w:b/>
          <w:color w:val="800000"/>
        </w:rPr>
      </w:pPr>
      <w:r w:rsidRPr="00BC3963">
        <w:rPr>
          <w:rFonts w:asciiTheme="minorHAnsi" w:hAnsiTheme="minorHAnsi"/>
          <w:b/>
          <w:color w:val="800000"/>
          <w:lang w:val="en-AU"/>
        </w:rPr>
        <w:t xml:space="preserve">Recommendations arising from </w:t>
      </w:r>
      <w:r w:rsidRPr="00BC3963">
        <w:rPr>
          <w:rFonts w:asciiTheme="minorHAnsi" w:hAnsiTheme="minorHAnsi"/>
          <w:b/>
          <w:i/>
          <w:iCs/>
          <w:color w:val="800000"/>
        </w:rPr>
        <w:t>Aboriginal Private Rental Access in Victoria: "Excluded from the Start"</w:t>
      </w:r>
    </w:p>
    <w:p w14:paraId="438E87E8" w14:textId="5030566B" w:rsidR="00D9199A" w:rsidRPr="00B65F65" w:rsidRDefault="00D9199A" w:rsidP="000C7E39">
      <w:pPr>
        <w:rPr>
          <w:b/>
          <w:lang w:val="en-AU"/>
        </w:rPr>
      </w:pPr>
    </w:p>
    <w:p w14:paraId="4E00A214" w14:textId="77777777" w:rsidR="008B027E" w:rsidRPr="00B65F65" w:rsidRDefault="008B027E" w:rsidP="000C7E39">
      <w:pPr>
        <w:rPr>
          <w:b/>
          <w:lang w:val="en-AU"/>
        </w:rPr>
      </w:pPr>
    </w:p>
    <w:p w14:paraId="5C7B577D" w14:textId="616EDA74" w:rsidR="000C7E39" w:rsidRPr="00B65F65" w:rsidRDefault="00D63C3E">
      <w:pPr>
        <w:rPr>
          <w:lang w:val="en-AU"/>
        </w:rPr>
      </w:pPr>
      <w:r>
        <w:rPr>
          <w:b/>
          <w:lang w:val="en-AU"/>
        </w:rPr>
        <w:t>Novem</w:t>
      </w:r>
      <w:r w:rsidR="00B9693D">
        <w:rPr>
          <w:b/>
          <w:lang w:val="en-AU"/>
        </w:rPr>
        <w:t xml:space="preserve">ber </w:t>
      </w:r>
      <w:r w:rsidR="00EE6726">
        <w:rPr>
          <w:b/>
          <w:lang w:val="en-AU"/>
        </w:rPr>
        <w:t>2021</w:t>
      </w:r>
    </w:p>
    <w:p w14:paraId="55A3EB1C" w14:textId="77777777" w:rsidR="00780C66" w:rsidRDefault="00780C66">
      <w:pPr>
        <w:rPr>
          <w:lang w:val="en-AU"/>
        </w:rPr>
      </w:pPr>
    </w:p>
    <w:p w14:paraId="4DCEC070" w14:textId="77777777" w:rsidR="00780C66" w:rsidRDefault="00780C66">
      <w:pPr>
        <w:rPr>
          <w:lang w:val="en-AU"/>
        </w:rPr>
      </w:pPr>
      <w:r>
        <w:rPr>
          <w:lang w:val="en-AU"/>
        </w:rPr>
        <w:t xml:space="preserve">Project Partners: </w:t>
      </w:r>
    </w:p>
    <w:p w14:paraId="02D84E26" w14:textId="0FB95FFB" w:rsidR="000C7E39" w:rsidRPr="00B65F65" w:rsidRDefault="000C7E39">
      <w:pPr>
        <w:rPr>
          <w:lang w:val="en-AU"/>
        </w:rPr>
      </w:pPr>
      <w:r w:rsidRPr="00B65F65">
        <w:rPr>
          <w:lang w:val="en-AU"/>
        </w:rPr>
        <w:t>Commissioner for Residential Tenancies</w:t>
      </w:r>
    </w:p>
    <w:p w14:paraId="3F3AC552" w14:textId="191F220E" w:rsidR="000C7E39" w:rsidRDefault="000C7E39">
      <w:pPr>
        <w:rPr>
          <w:lang w:val="en-AU"/>
        </w:rPr>
      </w:pPr>
      <w:r w:rsidRPr="00B65F65">
        <w:rPr>
          <w:lang w:val="en-AU"/>
        </w:rPr>
        <w:t>Aboriginal Housing Victoria</w:t>
      </w:r>
    </w:p>
    <w:p w14:paraId="5A6A2669" w14:textId="55C24B17" w:rsidR="00D52397" w:rsidRDefault="00D52397">
      <w:pPr>
        <w:rPr>
          <w:lang w:val="en-AU"/>
        </w:rPr>
      </w:pPr>
      <w:r>
        <w:rPr>
          <w:lang w:val="en-AU"/>
        </w:rPr>
        <w:t>Victoria Legal Aid</w:t>
      </w:r>
    </w:p>
    <w:p w14:paraId="1BDE9488" w14:textId="440D31B3" w:rsidR="00D52397" w:rsidRPr="00B65F65" w:rsidRDefault="00D52397">
      <w:pPr>
        <w:rPr>
          <w:lang w:val="en-AU"/>
        </w:rPr>
      </w:pPr>
      <w:r>
        <w:rPr>
          <w:lang w:val="en-AU"/>
        </w:rPr>
        <w:t>Consumer Policy Research Centre</w:t>
      </w:r>
    </w:p>
    <w:p w14:paraId="4CB0B980" w14:textId="77777777" w:rsidR="000C7E39" w:rsidRPr="00B65F65" w:rsidRDefault="000C7E39">
      <w:pPr>
        <w:rPr>
          <w:lang w:val="en-AU"/>
        </w:rPr>
      </w:pPr>
    </w:p>
    <w:p w14:paraId="32C944C2" w14:textId="1027FC8E" w:rsidR="000C7E39" w:rsidRPr="00B65F65" w:rsidRDefault="000C7E39">
      <w:pPr>
        <w:rPr>
          <w:lang w:val="en-AU"/>
        </w:rPr>
      </w:pPr>
    </w:p>
    <w:p w14:paraId="6E5F9779" w14:textId="77777777" w:rsidR="000C7E39" w:rsidRPr="00B65F65" w:rsidRDefault="000C7E39">
      <w:pPr>
        <w:rPr>
          <w:lang w:val="en-AU"/>
        </w:rPr>
      </w:pPr>
      <w:r w:rsidRPr="00B65F65">
        <w:rPr>
          <w:lang w:val="en-AU"/>
        </w:rPr>
        <w:br w:type="page"/>
      </w:r>
    </w:p>
    <w:p w14:paraId="6442E45B" w14:textId="77777777" w:rsidR="000C7E39" w:rsidRPr="00B65F65" w:rsidRDefault="000C7E39">
      <w:pPr>
        <w:rPr>
          <w:b/>
          <w:lang w:val="en-AU"/>
        </w:rPr>
      </w:pPr>
      <w:r w:rsidRPr="00B65F65">
        <w:rPr>
          <w:b/>
          <w:lang w:val="en-AU"/>
        </w:rPr>
        <w:lastRenderedPageBreak/>
        <w:t>Acknowledgments</w:t>
      </w:r>
    </w:p>
    <w:p w14:paraId="3E2A6357" w14:textId="77777777" w:rsidR="00EE6726" w:rsidRDefault="000C7E39">
      <w:pPr>
        <w:rPr>
          <w:lang w:val="en-AU"/>
        </w:rPr>
      </w:pPr>
      <w:r w:rsidRPr="00B65F65">
        <w:rPr>
          <w:lang w:val="en-AU"/>
        </w:rPr>
        <w:t xml:space="preserve">The </w:t>
      </w:r>
      <w:r w:rsidR="00EE6726">
        <w:rPr>
          <w:lang w:val="en-AU"/>
        </w:rPr>
        <w:t>project partners are:</w:t>
      </w:r>
    </w:p>
    <w:p w14:paraId="6BCDD3DB" w14:textId="182B5883" w:rsidR="00EE6726" w:rsidRDefault="000C7E39">
      <w:pPr>
        <w:rPr>
          <w:lang w:val="en-AU"/>
        </w:rPr>
      </w:pPr>
      <w:r w:rsidRPr="00B65F65">
        <w:rPr>
          <w:lang w:val="en-AU"/>
        </w:rPr>
        <w:t xml:space="preserve">Commissioner for Residential Tenancies </w:t>
      </w:r>
    </w:p>
    <w:p w14:paraId="0EF1C9C1" w14:textId="5A4BB638" w:rsidR="00112443" w:rsidRDefault="000C7E39">
      <w:pPr>
        <w:rPr>
          <w:lang w:val="en-AU"/>
        </w:rPr>
      </w:pPr>
      <w:r w:rsidRPr="00B65F65">
        <w:rPr>
          <w:lang w:val="en-AU"/>
        </w:rPr>
        <w:t xml:space="preserve">Aboriginal Housing Victoria </w:t>
      </w:r>
    </w:p>
    <w:p w14:paraId="39740D16" w14:textId="30B4E762" w:rsidR="00EE6726" w:rsidRDefault="000C7E39">
      <w:pPr>
        <w:rPr>
          <w:lang w:val="en-AU"/>
        </w:rPr>
      </w:pPr>
      <w:r w:rsidRPr="00B65F65">
        <w:rPr>
          <w:rFonts w:cs="Arial"/>
          <w:lang w:val="en-AU"/>
        </w:rPr>
        <w:t>Victoria Legal Aid</w:t>
      </w:r>
    </w:p>
    <w:p w14:paraId="4F56E48C" w14:textId="271D5892" w:rsidR="00EE6726" w:rsidRDefault="000C7E39">
      <w:pPr>
        <w:rPr>
          <w:rFonts w:cs="Arial"/>
          <w:lang w:val="en-AU"/>
        </w:rPr>
      </w:pPr>
      <w:r w:rsidRPr="00B65F65">
        <w:rPr>
          <w:rFonts w:cs="Arial"/>
          <w:lang w:val="en-AU"/>
        </w:rPr>
        <w:t xml:space="preserve">Consumer Policy Research Centre </w:t>
      </w:r>
    </w:p>
    <w:p w14:paraId="085FD93F" w14:textId="77777777" w:rsidR="00EE6726" w:rsidRDefault="00EE6726">
      <w:pPr>
        <w:rPr>
          <w:rFonts w:cs="Arial"/>
          <w:lang w:val="en-AU"/>
        </w:rPr>
      </w:pPr>
    </w:p>
    <w:p w14:paraId="753F6A5F" w14:textId="2BDB94D5" w:rsidR="000C7E39" w:rsidRPr="00B65F65" w:rsidRDefault="00EE6726">
      <w:pPr>
        <w:rPr>
          <w:lang w:val="en-AU"/>
        </w:rPr>
      </w:pPr>
      <w:r>
        <w:rPr>
          <w:rFonts w:cs="Arial"/>
          <w:lang w:val="en-AU"/>
        </w:rPr>
        <w:t xml:space="preserve">The </w:t>
      </w:r>
      <w:r w:rsidR="00112443">
        <w:rPr>
          <w:rFonts w:cs="Arial"/>
          <w:lang w:val="en-AU"/>
        </w:rPr>
        <w:t xml:space="preserve">project </w:t>
      </w:r>
      <w:r>
        <w:rPr>
          <w:rFonts w:cs="Arial"/>
          <w:lang w:val="en-AU"/>
        </w:rPr>
        <w:t xml:space="preserve">partners acknowledge </w:t>
      </w:r>
      <w:r w:rsidR="000C7E39" w:rsidRPr="00B65F65">
        <w:rPr>
          <w:lang w:val="en-AU"/>
        </w:rPr>
        <w:t>the excellent work of the research team at Swinburne University (</w:t>
      </w:r>
      <w:r w:rsidR="000C7E39" w:rsidRPr="00B65F65">
        <w:rPr>
          <w:b/>
          <w:lang w:val="en-AU"/>
        </w:rPr>
        <w:t>Professor Wendy</w:t>
      </w:r>
      <w:r w:rsidR="00F24DFC" w:rsidRPr="00B65F65">
        <w:rPr>
          <w:b/>
          <w:lang w:val="en-AU"/>
        </w:rPr>
        <w:t xml:space="preserve"> Stone, Zoë Almeida Goodall, Dr Andrew Peters, Dr Piret </w:t>
      </w:r>
      <w:proofErr w:type="spellStart"/>
      <w:r w:rsidR="00F24DFC" w:rsidRPr="00B65F65">
        <w:rPr>
          <w:b/>
          <w:lang w:val="en-AU"/>
        </w:rPr>
        <w:t>Veeroja</w:t>
      </w:r>
      <w:proofErr w:type="spellEnd"/>
      <w:r w:rsidR="000C7E39" w:rsidRPr="00B65F65">
        <w:rPr>
          <w:lang w:val="en-AU"/>
        </w:rPr>
        <w:t>)</w:t>
      </w:r>
      <w:r w:rsidR="00364E82">
        <w:rPr>
          <w:lang w:val="en-AU"/>
        </w:rPr>
        <w:t xml:space="preserve"> </w:t>
      </w:r>
      <w:r w:rsidR="00F44D7C">
        <w:rPr>
          <w:lang w:val="en-AU"/>
        </w:rPr>
        <w:t xml:space="preserve">and </w:t>
      </w:r>
      <w:r w:rsidR="00364E82">
        <w:rPr>
          <w:lang w:val="en-AU"/>
        </w:rPr>
        <w:t xml:space="preserve">assistance from </w:t>
      </w:r>
      <w:r w:rsidR="00364E82" w:rsidRPr="00B65F65">
        <w:rPr>
          <w:b/>
          <w:lang w:val="en-AU"/>
        </w:rPr>
        <w:t xml:space="preserve">Norma </w:t>
      </w:r>
      <w:proofErr w:type="spellStart"/>
      <w:r w:rsidR="00364E82" w:rsidRPr="00B65F65">
        <w:rPr>
          <w:b/>
          <w:lang w:val="en-AU"/>
        </w:rPr>
        <w:t>Bamblett</w:t>
      </w:r>
      <w:proofErr w:type="spellEnd"/>
      <w:r w:rsidR="00364E82" w:rsidRPr="00B65F65">
        <w:rPr>
          <w:lang w:val="en-AU"/>
        </w:rPr>
        <w:t xml:space="preserve"> (Admin Support Worker, </w:t>
      </w:r>
      <w:r w:rsidR="00364E82" w:rsidRPr="00B65F65">
        <w:rPr>
          <w:bCs/>
          <w:lang w:val="en-AU"/>
        </w:rPr>
        <w:t>Aboriginal Housing Victoria)</w:t>
      </w:r>
      <w:r>
        <w:rPr>
          <w:bCs/>
          <w:lang w:val="en-AU"/>
        </w:rPr>
        <w:t>.</w:t>
      </w:r>
    </w:p>
    <w:p w14:paraId="1CE0AD42" w14:textId="77777777" w:rsidR="000C7E39" w:rsidRPr="00B65F65" w:rsidRDefault="000C7E39">
      <w:pPr>
        <w:rPr>
          <w:lang w:val="en-AU"/>
        </w:rPr>
      </w:pPr>
    </w:p>
    <w:p w14:paraId="7263826F" w14:textId="24B0BF9F" w:rsidR="001D0493" w:rsidRPr="00D52397" w:rsidRDefault="00364E82" w:rsidP="001D0493">
      <w:pPr>
        <w:rPr>
          <w:lang w:val="en-AU"/>
        </w:rPr>
      </w:pPr>
      <w:r w:rsidRPr="00D52397">
        <w:rPr>
          <w:lang w:val="en-AU"/>
        </w:rPr>
        <w:t xml:space="preserve">The </w:t>
      </w:r>
      <w:r w:rsidR="00EE6726">
        <w:rPr>
          <w:lang w:val="en-AU"/>
        </w:rPr>
        <w:t xml:space="preserve">project partners </w:t>
      </w:r>
      <w:r w:rsidRPr="00D52397">
        <w:rPr>
          <w:lang w:val="en-AU"/>
        </w:rPr>
        <w:t xml:space="preserve">would also like to acknowledge the contribution of the </w:t>
      </w:r>
      <w:r w:rsidR="00D52397" w:rsidRPr="00D52397">
        <w:rPr>
          <w:lang w:val="en-AU"/>
        </w:rPr>
        <w:t>Implementation</w:t>
      </w:r>
      <w:r w:rsidRPr="00D52397">
        <w:rPr>
          <w:lang w:val="en-AU"/>
        </w:rPr>
        <w:t xml:space="preserve"> Working Group for the </w:t>
      </w:r>
      <w:r w:rsidR="00D52397" w:rsidRPr="00112443">
        <w:rPr>
          <w:i/>
          <w:iCs/>
          <w:lang w:val="en-AU"/>
        </w:rPr>
        <w:t>Mana-</w:t>
      </w:r>
      <w:proofErr w:type="spellStart"/>
      <w:r w:rsidR="00D52397" w:rsidRPr="00112443">
        <w:rPr>
          <w:i/>
          <w:iCs/>
          <w:lang w:val="en-AU"/>
        </w:rPr>
        <w:t>na</w:t>
      </w:r>
      <w:proofErr w:type="spellEnd"/>
      <w:r w:rsidR="00D52397" w:rsidRPr="00112443">
        <w:rPr>
          <w:i/>
          <w:iCs/>
          <w:lang w:val="en-AU"/>
        </w:rPr>
        <w:t xml:space="preserve"> worn-</w:t>
      </w:r>
      <w:proofErr w:type="spellStart"/>
      <w:r w:rsidR="00D52397" w:rsidRPr="00112443">
        <w:rPr>
          <w:i/>
          <w:iCs/>
          <w:lang w:val="en-AU"/>
        </w:rPr>
        <w:t>tyeen</w:t>
      </w:r>
      <w:proofErr w:type="spellEnd"/>
      <w:r w:rsidR="00D52397" w:rsidRPr="00112443">
        <w:rPr>
          <w:i/>
          <w:iCs/>
          <w:lang w:val="en-AU"/>
        </w:rPr>
        <w:t xml:space="preserve"> maar-</w:t>
      </w:r>
      <w:proofErr w:type="spellStart"/>
      <w:r w:rsidR="00D52397" w:rsidRPr="00112443">
        <w:rPr>
          <w:i/>
          <w:iCs/>
          <w:lang w:val="en-AU"/>
        </w:rPr>
        <w:t>takoort</w:t>
      </w:r>
      <w:proofErr w:type="spellEnd"/>
      <w:r w:rsidR="00D52397" w:rsidRPr="00112443">
        <w:rPr>
          <w:i/>
          <w:iCs/>
          <w:lang w:val="en-AU"/>
        </w:rPr>
        <w:t xml:space="preserve">: </w:t>
      </w:r>
      <w:r w:rsidRPr="00112443">
        <w:rPr>
          <w:i/>
          <w:iCs/>
          <w:lang w:val="en-AU"/>
        </w:rPr>
        <w:t>Victorian Aboriginal Housing and Homelessness Framework</w:t>
      </w:r>
      <w:r w:rsidRPr="00D52397">
        <w:rPr>
          <w:lang w:val="en-AU"/>
        </w:rPr>
        <w:t xml:space="preserve"> and the Victorian Aboriginal Housing and Homelessness Forum members for their contribution to the project.</w:t>
      </w:r>
    </w:p>
    <w:p w14:paraId="5D487330" w14:textId="77777777" w:rsidR="00F874B2" w:rsidRDefault="00F874B2" w:rsidP="001D0493">
      <w:pPr>
        <w:rPr>
          <w:i/>
          <w:iCs/>
          <w:lang w:val="en-AU"/>
        </w:rPr>
      </w:pPr>
    </w:p>
    <w:p w14:paraId="6E8FC4C6" w14:textId="77777777" w:rsidR="001D0493" w:rsidRPr="00B65F65" w:rsidRDefault="001D0493" w:rsidP="001D0493">
      <w:pPr>
        <w:rPr>
          <w:lang w:val="en-AU"/>
        </w:rPr>
      </w:pPr>
      <w:r w:rsidRPr="00B65F65">
        <w:rPr>
          <w:i/>
          <w:iCs/>
          <w:lang w:val="en-AU"/>
        </w:rPr>
        <w:t xml:space="preserve">Throughout this document the term ‘Aboriginal’ is used to refer to both Aboriginal and/or Torres Strait Islander Peoples. Unless noted otherwise, the term should be considered inclusive of both Aboriginal and Torres Strait Islander Peoples. </w:t>
      </w:r>
    </w:p>
    <w:p w14:paraId="1C7CC1DD" w14:textId="77777777" w:rsidR="001D0493" w:rsidRPr="00B65F65" w:rsidRDefault="001D0493" w:rsidP="001D0493">
      <w:pPr>
        <w:rPr>
          <w:i/>
          <w:iCs/>
          <w:lang w:val="en-AU"/>
        </w:rPr>
      </w:pPr>
    </w:p>
    <w:p w14:paraId="7925FE58" w14:textId="77777777" w:rsidR="001D0493" w:rsidRPr="00B65F65" w:rsidRDefault="001D0493" w:rsidP="001D0493">
      <w:pPr>
        <w:rPr>
          <w:lang w:val="en-AU"/>
        </w:rPr>
      </w:pPr>
      <w:r w:rsidRPr="00B65F65">
        <w:rPr>
          <w:i/>
          <w:iCs/>
          <w:lang w:val="en-AU"/>
        </w:rPr>
        <w:t xml:space="preserve">The authors would like to acknowledge and pay respect to the Traditional Custodians of the lands throughout Victoria. We pay our respect to the Elders past, present and emerging, for they hold the memories, the traditions, the culture and hopes of Aboriginal Australia. We acknowledge that Aboriginal and Torres Strait Islander Peoples continue to live in spiritual and sacred relationships with this country. </w:t>
      </w:r>
    </w:p>
    <w:p w14:paraId="419B659D" w14:textId="77777777" w:rsidR="001D0493" w:rsidRPr="00B65F65" w:rsidRDefault="001D0493">
      <w:pPr>
        <w:rPr>
          <w:lang w:val="en-AU"/>
        </w:rPr>
      </w:pPr>
    </w:p>
    <w:p w14:paraId="01960464" w14:textId="77777777" w:rsidR="000C7E39" w:rsidRPr="00B65F65" w:rsidRDefault="000C7E39">
      <w:pPr>
        <w:rPr>
          <w:lang w:val="en-AU"/>
        </w:rPr>
      </w:pPr>
      <w:r w:rsidRPr="00B65F65">
        <w:rPr>
          <w:lang w:val="en-AU"/>
        </w:rPr>
        <w:br w:type="page"/>
      </w:r>
    </w:p>
    <w:p w14:paraId="73332753" w14:textId="77777777" w:rsidR="000C7E39" w:rsidRPr="00B65F65" w:rsidRDefault="000C7E39">
      <w:pPr>
        <w:rPr>
          <w:b/>
          <w:lang w:val="en-AU"/>
        </w:rPr>
      </w:pPr>
      <w:r w:rsidRPr="00B65F65">
        <w:rPr>
          <w:b/>
          <w:lang w:val="en-AU"/>
        </w:rPr>
        <w:lastRenderedPageBreak/>
        <w:t>Introduction</w:t>
      </w:r>
    </w:p>
    <w:p w14:paraId="0C78816F" w14:textId="77777777" w:rsidR="000C7E39" w:rsidRPr="00B65F65" w:rsidRDefault="000C7E39">
      <w:pPr>
        <w:rPr>
          <w:lang w:val="en-AU"/>
        </w:rPr>
      </w:pPr>
    </w:p>
    <w:p w14:paraId="060A3C18" w14:textId="3C20E69B" w:rsidR="001D0493" w:rsidRPr="00B65F65" w:rsidRDefault="001D0493">
      <w:pPr>
        <w:rPr>
          <w:lang w:val="en-AU"/>
        </w:rPr>
      </w:pPr>
      <w:r w:rsidRPr="00B65F65">
        <w:rPr>
          <w:lang w:val="en-AU"/>
        </w:rPr>
        <w:t>Aboriginal Victorians are more likely to be reliant on the private rental market than non-Aboriginal Victorians</w:t>
      </w:r>
      <w:r w:rsidR="00D52397">
        <w:rPr>
          <w:lang w:val="en-AU"/>
        </w:rPr>
        <w:t>.</w:t>
      </w:r>
      <w:r w:rsidRPr="00B65F65">
        <w:rPr>
          <w:lang w:val="en-AU"/>
        </w:rPr>
        <w:t xml:space="preserve"> This reliance has increas</w:t>
      </w:r>
      <w:r w:rsidR="00F24DFC" w:rsidRPr="00B65F65">
        <w:rPr>
          <w:lang w:val="en-AU"/>
        </w:rPr>
        <w:t xml:space="preserve">ed </w:t>
      </w:r>
      <w:r w:rsidRPr="00B65F65">
        <w:rPr>
          <w:lang w:val="en-AU"/>
        </w:rPr>
        <w:t xml:space="preserve">over </w:t>
      </w:r>
      <w:r w:rsidR="00F24DFC" w:rsidRPr="00B65F65">
        <w:rPr>
          <w:lang w:val="en-AU"/>
        </w:rPr>
        <w:t xml:space="preserve">the last decade, </w:t>
      </w:r>
      <w:r w:rsidRPr="00B65F65">
        <w:rPr>
          <w:lang w:val="en-AU"/>
        </w:rPr>
        <w:t>due to lower rates of home ownership and restricted access to the social housing system for Aboriginal Victorians.</w:t>
      </w:r>
    </w:p>
    <w:p w14:paraId="51B0241B" w14:textId="77777777" w:rsidR="001D0493" w:rsidRPr="00B65F65" w:rsidRDefault="001D0493">
      <w:pPr>
        <w:rPr>
          <w:lang w:val="en-AU"/>
        </w:rPr>
      </w:pPr>
    </w:p>
    <w:p w14:paraId="7FFE3ABE" w14:textId="44D16D3D" w:rsidR="001D0493" w:rsidRPr="00B65F65" w:rsidRDefault="00F24DFC">
      <w:pPr>
        <w:rPr>
          <w:lang w:val="en-AU"/>
        </w:rPr>
      </w:pPr>
      <w:r w:rsidRPr="00B65F65">
        <w:rPr>
          <w:lang w:val="en-AU"/>
        </w:rPr>
        <w:t xml:space="preserve">Despite increased reliance on the private rental market, Aboriginal Victorians continue to experience </w:t>
      </w:r>
      <w:r w:rsidR="00D52397">
        <w:rPr>
          <w:lang w:val="en-AU"/>
        </w:rPr>
        <w:t xml:space="preserve">significant </w:t>
      </w:r>
      <w:r w:rsidRPr="00B65F65">
        <w:rPr>
          <w:lang w:val="en-AU"/>
        </w:rPr>
        <w:t xml:space="preserve">access barriers when trying to secure </w:t>
      </w:r>
      <w:r w:rsidR="00C52EF4" w:rsidRPr="00B65F65">
        <w:rPr>
          <w:lang w:val="en-AU"/>
        </w:rPr>
        <w:t xml:space="preserve">privately </w:t>
      </w:r>
      <w:r w:rsidRPr="00B65F65">
        <w:rPr>
          <w:lang w:val="en-AU"/>
        </w:rPr>
        <w:t xml:space="preserve">rented housing. </w:t>
      </w:r>
    </w:p>
    <w:p w14:paraId="572094D1" w14:textId="77777777" w:rsidR="001D0493" w:rsidRPr="00304097" w:rsidRDefault="001D0493">
      <w:pPr>
        <w:rPr>
          <w:lang w:val="en-AU"/>
        </w:rPr>
      </w:pPr>
    </w:p>
    <w:p w14:paraId="03D1C795" w14:textId="7BDD1E38" w:rsidR="00F24DFC" w:rsidRPr="00304097" w:rsidRDefault="00C52EF4" w:rsidP="00112443">
      <w:pPr>
        <w:rPr>
          <w:i/>
          <w:lang w:val="en-AU"/>
        </w:rPr>
      </w:pPr>
      <w:r w:rsidRPr="00304097">
        <w:rPr>
          <w:lang w:val="en-AU"/>
        </w:rPr>
        <w:t xml:space="preserve">This systemic combination of reliance and access barriers can have serious consequences for individuals and for the Aboriginal community as a whole. </w:t>
      </w:r>
    </w:p>
    <w:p w14:paraId="21E24E7C" w14:textId="77777777" w:rsidR="00F24DFC" w:rsidRPr="00304097" w:rsidRDefault="00F24DFC">
      <w:pPr>
        <w:rPr>
          <w:lang w:val="en-AU"/>
        </w:rPr>
      </w:pPr>
    </w:p>
    <w:p w14:paraId="4E10DF2C" w14:textId="2A5E6932" w:rsidR="00846381" w:rsidRPr="00304097" w:rsidRDefault="00846381">
      <w:pPr>
        <w:rPr>
          <w:lang w:val="en-AU"/>
        </w:rPr>
      </w:pPr>
      <w:r w:rsidRPr="00304097">
        <w:rPr>
          <w:lang w:val="en-AU"/>
        </w:rPr>
        <w:t>The access barriers commonly encountered by Aboriginal Victorians have been comprehensively detailed in the project research report delivered by Swinburne University</w:t>
      </w:r>
      <w:r w:rsidR="00B17BE9" w:rsidRPr="00304097">
        <w:rPr>
          <w:lang w:val="en-AU"/>
        </w:rPr>
        <w:t xml:space="preserve">, </w:t>
      </w:r>
      <w:r w:rsidR="00B17BE9" w:rsidRPr="00230CF5">
        <w:rPr>
          <w:b/>
          <w:i/>
          <w:lang w:val="en-AU"/>
        </w:rPr>
        <w:t>Aboriginal Private Rental Access in Victoria: “Excluded from the Start”</w:t>
      </w:r>
      <w:r w:rsidR="00B17BE9" w:rsidRPr="00304097" w:rsidDel="00B17BE9">
        <w:rPr>
          <w:lang w:val="en-AU"/>
        </w:rPr>
        <w:t xml:space="preserve"> </w:t>
      </w:r>
      <w:r w:rsidR="00B17BE9" w:rsidRPr="00304097">
        <w:rPr>
          <w:lang w:val="en-AU"/>
        </w:rPr>
        <w:t>for the project partners</w:t>
      </w:r>
    </w:p>
    <w:p w14:paraId="60C68651" w14:textId="75015307" w:rsidR="00846381" w:rsidRPr="00304097" w:rsidRDefault="00846381">
      <w:pPr>
        <w:rPr>
          <w:lang w:val="en-AU"/>
        </w:rPr>
      </w:pPr>
    </w:p>
    <w:p w14:paraId="01E9BD19" w14:textId="1439E202" w:rsidR="00F24DFC" w:rsidRPr="00304097" w:rsidRDefault="00C52EF4">
      <w:pPr>
        <w:rPr>
          <w:lang w:val="en-AU"/>
        </w:rPr>
      </w:pPr>
      <w:r w:rsidRPr="00304097">
        <w:rPr>
          <w:lang w:val="en-AU"/>
        </w:rPr>
        <w:t xml:space="preserve">The </w:t>
      </w:r>
      <w:r w:rsidR="00B17BE9" w:rsidRPr="00304097">
        <w:rPr>
          <w:lang w:val="en-AU"/>
        </w:rPr>
        <w:t xml:space="preserve">project partners </w:t>
      </w:r>
      <w:r w:rsidR="00EE6726" w:rsidRPr="00304097">
        <w:rPr>
          <w:lang w:val="en-AU"/>
        </w:rPr>
        <w:t>now provide</w:t>
      </w:r>
      <w:r w:rsidRPr="00304097">
        <w:rPr>
          <w:lang w:val="en-AU"/>
        </w:rPr>
        <w:t xml:space="preserve"> </w:t>
      </w:r>
      <w:r w:rsidR="00980444" w:rsidRPr="00304097">
        <w:rPr>
          <w:lang w:val="en-AU"/>
        </w:rPr>
        <w:t xml:space="preserve">recommendations for further action </w:t>
      </w:r>
      <w:r w:rsidRPr="00304097">
        <w:rPr>
          <w:lang w:val="en-AU"/>
        </w:rPr>
        <w:t xml:space="preserve">to </w:t>
      </w:r>
      <w:r w:rsidR="00980444" w:rsidRPr="00304097">
        <w:rPr>
          <w:lang w:val="en-AU"/>
        </w:rPr>
        <w:t xml:space="preserve">address </w:t>
      </w:r>
      <w:r w:rsidR="00EE6726" w:rsidRPr="00304097">
        <w:rPr>
          <w:lang w:val="en-AU"/>
        </w:rPr>
        <w:t xml:space="preserve">the </w:t>
      </w:r>
      <w:r w:rsidRPr="00304097">
        <w:rPr>
          <w:lang w:val="en-AU"/>
        </w:rPr>
        <w:t>access barriers identified in the project research.</w:t>
      </w:r>
    </w:p>
    <w:p w14:paraId="7F081795" w14:textId="77777777" w:rsidR="00C52EF4" w:rsidRPr="00B65F65" w:rsidRDefault="00C52EF4">
      <w:pPr>
        <w:rPr>
          <w:lang w:val="en-AU"/>
        </w:rPr>
      </w:pPr>
    </w:p>
    <w:p w14:paraId="747DB57A" w14:textId="77777777" w:rsidR="00C52EF4" w:rsidRPr="00B65F65" w:rsidRDefault="00C52EF4">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C52EF4" w:rsidRPr="00B65F65" w14:paraId="19909D32" w14:textId="77777777" w:rsidTr="00C52EF4">
        <w:tc>
          <w:tcPr>
            <w:tcW w:w="4782" w:type="dxa"/>
          </w:tcPr>
          <w:p w14:paraId="15A7EDF4" w14:textId="6DBC5A5A" w:rsidR="00C52EF4" w:rsidRPr="00B65F65" w:rsidRDefault="00C52EF4">
            <w:pPr>
              <w:rPr>
                <w:lang w:val="en-AU"/>
              </w:rPr>
            </w:pPr>
          </w:p>
        </w:tc>
        <w:tc>
          <w:tcPr>
            <w:tcW w:w="4782" w:type="dxa"/>
          </w:tcPr>
          <w:p w14:paraId="66605B04" w14:textId="3CA280B9" w:rsidR="00C52EF4" w:rsidRPr="00B65F65" w:rsidRDefault="00C52EF4" w:rsidP="00A820AE">
            <w:pPr>
              <w:rPr>
                <w:lang w:val="en-AU"/>
              </w:rPr>
            </w:pPr>
          </w:p>
        </w:tc>
      </w:tr>
      <w:tr w:rsidR="00C52EF4" w:rsidRPr="00B65F65" w14:paraId="49357BDA" w14:textId="77777777" w:rsidTr="00C52EF4">
        <w:tc>
          <w:tcPr>
            <w:tcW w:w="4782" w:type="dxa"/>
          </w:tcPr>
          <w:p w14:paraId="5BEB3A7D" w14:textId="77777777" w:rsidR="00C52EF4" w:rsidRPr="00B65F65" w:rsidRDefault="00C52EF4" w:rsidP="00C52EF4">
            <w:pPr>
              <w:rPr>
                <w:b/>
                <w:lang w:val="en-AU"/>
              </w:rPr>
            </w:pPr>
            <w:r w:rsidRPr="00B65F65">
              <w:rPr>
                <w:b/>
                <w:lang w:val="en-AU"/>
              </w:rPr>
              <w:t>Dr Heather Holst</w:t>
            </w:r>
          </w:p>
          <w:p w14:paraId="6A2FB782" w14:textId="77777777" w:rsidR="00C52EF4" w:rsidRPr="00B65F65" w:rsidRDefault="00C52EF4">
            <w:pPr>
              <w:rPr>
                <w:lang w:val="en-AU"/>
              </w:rPr>
            </w:pPr>
            <w:r w:rsidRPr="00B65F65">
              <w:rPr>
                <w:lang w:val="en-AU"/>
              </w:rPr>
              <w:t>Commissioner for Residential Tenancies</w:t>
            </w:r>
          </w:p>
        </w:tc>
        <w:tc>
          <w:tcPr>
            <w:tcW w:w="4782" w:type="dxa"/>
          </w:tcPr>
          <w:p w14:paraId="439FD7DC" w14:textId="77777777" w:rsidR="00C52EF4" w:rsidRPr="00B65F65" w:rsidRDefault="00C52EF4">
            <w:pPr>
              <w:rPr>
                <w:b/>
                <w:lang w:val="en-AU"/>
              </w:rPr>
            </w:pPr>
            <w:r w:rsidRPr="00B65F65">
              <w:rPr>
                <w:b/>
                <w:lang w:val="en-AU"/>
              </w:rPr>
              <w:t>Darren Smith</w:t>
            </w:r>
          </w:p>
          <w:p w14:paraId="6628E065" w14:textId="77777777" w:rsidR="00C52EF4" w:rsidRPr="00B65F65" w:rsidRDefault="00C52EF4">
            <w:pPr>
              <w:rPr>
                <w:lang w:val="en-AU"/>
              </w:rPr>
            </w:pPr>
            <w:r w:rsidRPr="00B65F65">
              <w:rPr>
                <w:lang w:val="en-AU"/>
              </w:rPr>
              <w:t>CEO, Aboriginal Housing Victoria</w:t>
            </w:r>
          </w:p>
        </w:tc>
      </w:tr>
    </w:tbl>
    <w:p w14:paraId="23DD2906" w14:textId="77777777" w:rsidR="00C52EF4" w:rsidRPr="00B65F65" w:rsidRDefault="00C52EF4">
      <w:pPr>
        <w:rPr>
          <w:lang w:val="en-AU"/>
        </w:rPr>
      </w:pPr>
    </w:p>
    <w:p w14:paraId="22A2AE29" w14:textId="77777777" w:rsidR="00151BF1" w:rsidRPr="00B65F65" w:rsidRDefault="00151BF1">
      <w:pPr>
        <w:rPr>
          <w:lang w:val="en-AU"/>
        </w:rPr>
      </w:pPr>
    </w:p>
    <w:p w14:paraId="1C7BDCE6" w14:textId="77777777" w:rsidR="00151BF1" w:rsidRPr="00B65F65" w:rsidRDefault="00151BF1">
      <w:pPr>
        <w:rPr>
          <w:lang w:val="en-AU"/>
        </w:rPr>
      </w:pPr>
      <w:r w:rsidRPr="00B65F65">
        <w:rPr>
          <w:lang w:val="en-AU"/>
        </w:rPr>
        <w:br w:type="page"/>
      </w:r>
    </w:p>
    <w:p w14:paraId="1A3C88C3" w14:textId="174AD47B" w:rsidR="008E2299" w:rsidRDefault="00E81C16" w:rsidP="00D15165">
      <w:pPr>
        <w:spacing w:after="240"/>
        <w:rPr>
          <w:b/>
          <w:lang w:val="en-AU"/>
        </w:rPr>
      </w:pPr>
      <w:r w:rsidRPr="00B65F65">
        <w:rPr>
          <w:b/>
          <w:lang w:val="en-AU"/>
        </w:rPr>
        <w:lastRenderedPageBreak/>
        <w:t>Summary of Recomme</w:t>
      </w:r>
      <w:r w:rsidR="008E2299" w:rsidRPr="00B65F65">
        <w:rPr>
          <w:b/>
          <w:lang w:val="en-AU"/>
        </w:rPr>
        <w:t>ndations</w:t>
      </w:r>
    </w:p>
    <w:p w14:paraId="42E96D0F" w14:textId="6B2181E4" w:rsidR="00304097" w:rsidRDefault="00840810" w:rsidP="00BB21EC">
      <w:pPr>
        <w:rPr>
          <w:iCs/>
          <w:lang w:val="en-AU"/>
        </w:rPr>
      </w:pPr>
      <w:r w:rsidRPr="00840810">
        <w:rPr>
          <w:iCs/>
          <w:lang w:val="en-AU"/>
        </w:rPr>
        <w:t xml:space="preserve">The research commissioned for this project provides an up to date picture of the private rental access situation for Aboriginal people in Victoria. The findings are reported in terms </w:t>
      </w:r>
      <w:r w:rsidR="007952B2">
        <w:rPr>
          <w:iCs/>
          <w:lang w:val="en-AU"/>
        </w:rPr>
        <w:t xml:space="preserve">that capture, document and articulate </w:t>
      </w:r>
      <w:r w:rsidRPr="00840810">
        <w:rPr>
          <w:iCs/>
          <w:lang w:val="en-AU"/>
        </w:rPr>
        <w:t xml:space="preserve">the journey taken by an Aboriginal person from considering private rental to applying and moving into their new home. </w:t>
      </w:r>
    </w:p>
    <w:p w14:paraId="5DD32085" w14:textId="77777777" w:rsidR="00304097" w:rsidRDefault="00304097" w:rsidP="00BB21EC">
      <w:pPr>
        <w:rPr>
          <w:iCs/>
          <w:lang w:val="en-AU"/>
        </w:rPr>
      </w:pPr>
    </w:p>
    <w:p w14:paraId="227A4B80" w14:textId="7A7A0F25" w:rsidR="00D63C3E" w:rsidRDefault="00D63C3E" w:rsidP="00BB21EC">
      <w:pPr>
        <w:rPr>
          <w:iCs/>
          <w:lang w:val="en-AU"/>
        </w:rPr>
      </w:pPr>
      <w:r>
        <w:rPr>
          <w:iCs/>
          <w:lang w:val="en-AU"/>
        </w:rPr>
        <w:t xml:space="preserve">This </w:t>
      </w:r>
      <w:r w:rsidR="007952B2">
        <w:rPr>
          <w:iCs/>
          <w:lang w:val="en-AU"/>
        </w:rPr>
        <w:t xml:space="preserve">present day </w:t>
      </w:r>
      <w:r w:rsidR="00AD1071">
        <w:rPr>
          <w:iCs/>
          <w:lang w:val="en-AU"/>
        </w:rPr>
        <w:t xml:space="preserve">individual </w:t>
      </w:r>
      <w:r>
        <w:rPr>
          <w:iCs/>
          <w:lang w:val="en-AU"/>
        </w:rPr>
        <w:t xml:space="preserve">journey </w:t>
      </w:r>
      <w:r w:rsidR="007952B2">
        <w:rPr>
          <w:iCs/>
          <w:lang w:val="en-AU"/>
        </w:rPr>
        <w:t>only makes sense when</w:t>
      </w:r>
      <w:r>
        <w:rPr>
          <w:iCs/>
          <w:lang w:val="en-AU"/>
        </w:rPr>
        <w:t xml:space="preserve"> </w:t>
      </w:r>
      <w:r w:rsidR="00AD1071">
        <w:rPr>
          <w:iCs/>
          <w:lang w:val="en-AU"/>
        </w:rPr>
        <w:t xml:space="preserve">viewed </w:t>
      </w:r>
      <w:r>
        <w:rPr>
          <w:iCs/>
          <w:lang w:val="en-AU"/>
        </w:rPr>
        <w:t>in the context of generations of systemic discrimination against Aboriginal people</w:t>
      </w:r>
      <w:r w:rsidR="007952B2">
        <w:rPr>
          <w:iCs/>
          <w:lang w:val="en-AU"/>
        </w:rPr>
        <w:t xml:space="preserve"> </w:t>
      </w:r>
      <w:r w:rsidR="00304097">
        <w:rPr>
          <w:iCs/>
          <w:lang w:val="en-AU"/>
        </w:rPr>
        <w:t xml:space="preserve">seeking housing </w:t>
      </w:r>
      <w:r w:rsidR="007952B2">
        <w:rPr>
          <w:iCs/>
          <w:lang w:val="en-AU"/>
        </w:rPr>
        <w:t>in Victoria</w:t>
      </w:r>
      <w:r>
        <w:rPr>
          <w:iCs/>
          <w:lang w:val="en-AU"/>
        </w:rPr>
        <w:t xml:space="preserve">. </w:t>
      </w:r>
    </w:p>
    <w:p w14:paraId="0692EED1" w14:textId="77777777" w:rsidR="00D63C3E" w:rsidRDefault="00D63C3E" w:rsidP="00BB21EC">
      <w:pPr>
        <w:rPr>
          <w:iCs/>
          <w:lang w:val="en-AU"/>
        </w:rPr>
      </w:pPr>
    </w:p>
    <w:p w14:paraId="5C67AAF8" w14:textId="37A3F86D" w:rsidR="00BB21EC" w:rsidRDefault="00840810" w:rsidP="00BB21EC">
      <w:pPr>
        <w:rPr>
          <w:iCs/>
          <w:lang w:val="en-AU"/>
        </w:rPr>
      </w:pPr>
      <w:r w:rsidRPr="00840810">
        <w:rPr>
          <w:iCs/>
          <w:lang w:val="en-AU"/>
        </w:rPr>
        <w:t>This paper recommends a series of practical actions to improve this access, covering the development and dissemination of effective rental information, the wider availability of support, measures to address discrimination and improve dispute resolution.</w:t>
      </w:r>
      <w:r w:rsidR="00D63C3E">
        <w:rPr>
          <w:iCs/>
          <w:lang w:val="en-AU"/>
        </w:rPr>
        <w:t xml:space="preserve"> It is intended that the recommendations be implemented as a suite of integrated actions</w:t>
      </w:r>
      <w:r w:rsidR="007952B2">
        <w:rPr>
          <w:iCs/>
          <w:lang w:val="en-AU"/>
        </w:rPr>
        <w:t>. It is also intended that these practical actions will grow and expand</w:t>
      </w:r>
      <w:r w:rsidR="00E84591">
        <w:rPr>
          <w:iCs/>
          <w:lang w:val="en-AU"/>
        </w:rPr>
        <w:t xml:space="preserve"> over time.</w:t>
      </w:r>
    </w:p>
    <w:p w14:paraId="1016E34F" w14:textId="77777777" w:rsidR="00BB21EC" w:rsidRDefault="00BB21EC" w:rsidP="00BB21EC">
      <w:pPr>
        <w:rPr>
          <w:iCs/>
          <w:lang w:val="en-AU"/>
        </w:rPr>
      </w:pPr>
    </w:p>
    <w:p w14:paraId="44892545" w14:textId="60B288CB" w:rsidR="00BB21EC" w:rsidRPr="00F874B2" w:rsidRDefault="00BB21EC" w:rsidP="00BB21EC">
      <w:pPr>
        <w:rPr>
          <w:iCs/>
          <w:lang w:val="en-AU"/>
        </w:rPr>
      </w:pPr>
      <w:r w:rsidRPr="00F874B2">
        <w:rPr>
          <w:iCs/>
          <w:lang w:val="en-AU"/>
        </w:rPr>
        <w:t>The</w:t>
      </w:r>
      <w:r w:rsidR="00153B88">
        <w:rPr>
          <w:iCs/>
          <w:lang w:val="en-AU"/>
        </w:rPr>
        <w:t>se</w:t>
      </w:r>
      <w:r w:rsidRPr="00F874B2">
        <w:rPr>
          <w:iCs/>
          <w:lang w:val="en-AU"/>
        </w:rPr>
        <w:t xml:space="preserve"> recommendations make reference </w:t>
      </w:r>
      <w:r w:rsidRPr="0013198B">
        <w:rPr>
          <w:iCs/>
          <w:lang w:val="en-AU"/>
        </w:rPr>
        <w:t xml:space="preserve">to </w:t>
      </w:r>
      <w:r w:rsidR="0013198B" w:rsidRPr="0013198B">
        <w:rPr>
          <w:iCs/>
          <w:lang w:val="en-AU"/>
        </w:rPr>
        <w:t>the</w:t>
      </w:r>
      <w:r w:rsidR="0013198B" w:rsidRPr="0013198B">
        <w:rPr>
          <w:b/>
          <w:iCs/>
          <w:lang w:val="en-AU"/>
        </w:rPr>
        <w:t xml:space="preserve"> </w:t>
      </w:r>
      <w:r w:rsidRPr="00F874B2">
        <w:rPr>
          <w:iCs/>
          <w:lang w:val="en-AU"/>
        </w:rPr>
        <w:t>Aboriginal Housing and Homelessness Forum</w:t>
      </w:r>
      <w:r w:rsidR="0013198B">
        <w:rPr>
          <w:iCs/>
          <w:lang w:val="en-AU"/>
        </w:rPr>
        <w:t xml:space="preserve"> (AHHF) as</w:t>
      </w:r>
      <w:r w:rsidRPr="00F874B2">
        <w:rPr>
          <w:iCs/>
          <w:lang w:val="en-AU"/>
        </w:rPr>
        <w:t xml:space="preserve"> the principal </w:t>
      </w:r>
      <w:r>
        <w:rPr>
          <w:iCs/>
          <w:lang w:val="en-AU"/>
        </w:rPr>
        <w:t xml:space="preserve">community </w:t>
      </w:r>
      <w:r w:rsidRPr="00F874B2">
        <w:rPr>
          <w:iCs/>
          <w:lang w:val="en-AU"/>
        </w:rPr>
        <w:t>body for consultation abou</w:t>
      </w:r>
      <w:r w:rsidR="0013198B">
        <w:rPr>
          <w:iCs/>
          <w:lang w:val="en-AU"/>
        </w:rPr>
        <w:t>t the project recommendations</w:t>
      </w:r>
      <w:r w:rsidRPr="00F874B2">
        <w:rPr>
          <w:iCs/>
          <w:lang w:val="en-AU"/>
        </w:rPr>
        <w:t>.</w:t>
      </w:r>
    </w:p>
    <w:p w14:paraId="5B15603D" w14:textId="77777777" w:rsidR="00BB21EC" w:rsidRPr="00B65F65" w:rsidRDefault="00BB21EC" w:rsidP="00D15165">
      <w:pPr>
        <w:spacing w:after="240"/>
        <w:rPr>
          <w:b/>
          <w:lang w:val="en-AU"/>
        </w:rPr>
      </w:pPr>
    </w:p>
    <w:tbl>
      <w:tblPr>
        <w:tblStyle w:val="TableGrid"/>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9606"/>
      </w:tblGrid>
      <w:tr w:rsidR="00112443" w:rsidRPr="00E5576E" w14:paraId="38FD8F55" w14:textId="77777777" w:rsidTr="00F44D7C">
        <w:trPr>
          <w:cantSplit/>
        </w:trPr>
        <w:tc>
          <w:tcPr>
            <w:tcW w:w="9606" w:type="dxa"/>
          </w:tcPr>
          <w:p w14:paraId="7C0077B7" w14:textId="268E081D" w:rsidR="00112443" w:rsidRPr="00E5576E" w:rsidRDefault="0013198B" w:rsidP="002B7964">
            <w:pPr>
              <w:spacing w:before="60" w:after="60"/>
              <w:ind w:left="425" w:hanging="425"/>
              <w:rPr>
                <w:b/>
                <w:color w:val="800000"/>
                <w:lang w:val="en-AU"/>
              </w:rPr>
            </w:pPr>
            <w:r>
              <w:rPr>
                <w:b/>
                <w:color w:val="800000"/>
                <w:lang w:val="en-AU"/>
              </w:rPr>
              <w:t xml:space="preserve">1. </w:t>
            </w:r>
            <w:r>
              <w:rPr>
                <w:b/>
                <w:color w:val="800000"/>
                <w:lang w:val="en-AU"/>
              </w:rPr>
              <w:tab/>
            </w:r>
            <w:r w:rsidR="00112443" w:rsidRPr="00E5576E">
              <w:rPr>
                <w:b/>
                <w:color w:val="800000"/>
                <w:lang w:val="en-AU"/>
              </w:rPr>
              <w:t>Values and Goals</w:t>
            </w:r>
          </w:p>
        </w:tc>
      </w:tr>
      <w:tr w:rsidR="00CA2A03" w:rsidRPr="00326999" w14:paraId="5ACFD8C7" w14:textId="77777777" w:rsidTr="00F44D7C">
        <w:trPr>
          <w:cantSplit/>
        </w:trPr>
        <w:tc>
          <w:tcPr>
            <w:tcW w:w="9606" w:type="dxa"/>
          </w:tcPr>
          <w:p w14:paraId="59A6C35A" w14:textId="66563440" w:rsidR="00CA2A03" w:rsidRPr="00326999" w:rsidRDefault="00F874B2" w:rsidP="002B7964">
            <w:pPr>
              <w:numPr>
                <w:ilvl w:val="0"/>
                <w:numId w:val="21"/>
              </w:numPr>
              <w:spacing w:before="40" w:after="60"/>
              <w:ind w:left="709" w:hanging="425"/>
              <w:rPr>
                <w:b/>
                <w:lang w:val="en-AU"/>
              </w:rPr>
            </w:pPr>
            <w:r w:rsidRPr="00D65049">
              <w:rPr>
                <w:b/>
                <w:lang w:val="en-AU"/>
              </w:rPr>
              <w:t xml:space="preserve">That Consumer Affairs Victoria </w:t>
            </w:r>
            <w:r>
              <w:rPr>
                <w:b/>
                <w:lang w:val="en-AU"/>
              </w:rPr>
              <w:t xml:space="preserve">co-designs </w:t>
            </w:r>
            <w:r w:rsidR="00B120D8">
              <w:rPr>
                <w:b/>
                <w:lang w:val="en-AU"/>
              </w:rPr>
              <w:t>with the AHHF</w:t>
            </w:r>
            <w:r w:rsidR="001A3FAA">
              <w:rPr>
                <w:b/>
                <w:lang w:val="en-AU"/>
              </w:rPr>
              <w:t>,</w:t>
            </w:r>
            <w:r w:rsidR="00B120D8">
              <w:rPr>
                <w:b/>
                <w:lang w:val="en-AU"/>
              </w:rPr>
              <w:t xml:space="preserve"> </w:t>
            </w:r>
            <w:r w:rsidR="00BB21EC">
              <w:rPr>
                <w:b/>
                <w:lang w:val="en-AU"/>
              </w:rPr>
              <w:t xml:space="preserve">an information campaign </w:t>
            </w:r>
            <w:r w:rsidR="00B120D8">
              <w:rPr>
                <w:b/>
                <w:lang w:val="en-AU"/>
              </w:rPr>
              <w:t xml:space="preserve">that informs and enables Aboriginal people to </w:t>
            </w:r>
            <w:r w:rsidR="00BB21EC">
              <w:rPr>
                <w:b/>
                <w:lang w:val="en-AU"/>
              </w:rPr>
              <w:t xml:space="preserve">access private rental housing </w:t>
            </w:r>
          </w:p>
        </w:tc>
      </w:tr>
      <w:tr w:rsidR="00CA2A03" w:rsidRPr="00112443" w14:paraId="7159CB5A" w14:textId="77777777" w:rsidTr="00F44D7C">
        <w:trPr>
          <w:cantSplit/>
        </w:trPr>
        <w:tc>
          <w:tcPr>
            <w:tcW w:w="9606" w:type="dxa"/>
          </w:tcPr>
          <w:p w14:paraId="72BC2DDF" w14:textId="7D564127" w:rsidR="00CA2A03" w:rsidRPr="00112443" w:rsidRDefault="00BB21EC" w:rsidP="002B7964">
            <w:pPr>
              <w:numPr>
                <w:ilvl w:val="0"/>
                <w:numId w:val="21"/>
              </w:numPr>
              <w:spacing w:before="40" w:after="60"/>
              <w:ind w:left="709" w:hanging="425"/>
              <w:rPr>
                <w:b/>
                <w:lang w:val="en-AU"/>
              </w:rPr>
            </w:pPr>
            <w:r>
              <w:rPr>
                <w:b/>
                <w:lang w:val="en-AU"/>
              </w:rPr>
              <w:t xml:space="preserve">That Consumer Affairs Victoria supplements any information campaign with </w:t>
            </w:r>
            <w:r w:rsidR="00D65049" w:rsidRPr="00D65049">
              <w:rPr>
                <w:b/>
                <w:lang w:val="en-AU"/>
              </w:rPr>
              <w:t xml:space="preserve">targeted compliance action aimed at estate agents, rental </w:t>
            </w:r>
            <w:proofErr w:type="gramStart"/>
            <w:r w:rsidR="00D65049" w:rsidRPr="00D65049">
              <w:rPr>
                <w:b/>
                <w:lang w:val="en-AU"/>
              </w:rPr>
              <w:t>providers</w:t>
            </w:r>
            <w:proofErr w:type="gramEnd"/>
            <w:r w:rsidR="00D65049" w:rsidRPr="00D65049">
              <w:rPr>
                <w:b/>
                <w:lang w:val="en-AU"/>
              </w:rPr>
              <w:t xml:space="preserve"> and </w:t>
            </w:r>
            <w:r>
              <w:rPr>
                <w:b/>
                <w:lang w:val="en-AU"/>
              </w:rPr>
              <w:t xml:space="preserve">residential tenancies </w:t>
            </w:r>
            <w:r w:rsidR="00D65049" w:rsidRPr="00D65049">
              <w:rPr>
                <w:b/>
                <w:lang w:val="en-AU"/>
              </w:rPr>
              <w:t>database operators.</w:t>
            </w:r>
            <w:r w:rsidR="00B120D8">
              <w:rPr>
                <w:b/>
                <w:lang w:val="en-AU"/>
              </w:rPr>
              <w:t xml:space="preserve"> This compliance action would include</w:t>
            </w:r>
            <w:r w:rsidR="00153B88">
              <w:rPr>
                <w:b/>
                <w:lang w:val="en-AU"/>
              </w:rPr>
              <w:t xml:space="preserve"> estate agent and database audits, as well as respon</w:t>
            </w:r>
            <w:r w:rsidR="00215AD5">
              <w:rPr>
                <w:b/>
                <w:lang w:val="en-AU"/>
              </w:rPr>
              <w:t>ding</w:t>
            </w:r>
            <w:r w:rsidR="00153B88">
              <w:rPr>
                <w:b/>
                <w:lang w:val="en-AU"/>
              </w:rPr>
              <w:t xml:space="preserve"> to complaints from Aboriginal </w:t>
            </w:r>
            <w:r w:rsidR="00215AD5">
              <w:rPr>
                <w:b/>
                <w:lang w:val="en-AU"/>
              </w:rPr>
              <w:t>renters and applicants.</w:t>
            </w:r>
          </w:p>
        </w:tc>
      </w:tr>
      <w:tr w:rsidR="00CA2A03" w:rsidRPr="00112443" w14:paraId="35221A10" w14:textId="77777777" w:rsidTr="00F44D7C">
        <w:trPr>
          <w:cantSplit/>
        </w:trPr>
        <w:tc>
          <w:tcPr>
            <w:tcW w:w="9606" w:type="dxa"/>
          </w:tcPr>
          <w:p w14:paraId="1CDB3AA0" w14:textId="0C94822B" w:rsidR="00CA2A03" w:rsidRPr="00112443" w:rsidRDefault="00CA2A03" w:rsidP="002B7964">
            <w:pPr>
              <w:numPr>
                <w:ilvl w:val="0"/>
                <w:numId w:val="21"/>
              </w:numPr>
              <w:spacing w:before="40" w:after="60"/>
              <w:ind w:left="709" w:hanging="425"/>
              <w:rPr>
                <w:b/>
                <w:lang w:val="en-AU"/>
              </w:rPr>
            </w:pPr>
            <w:r w:rsidRPr="00112443">
              <w:rPr>
                <w:b/>
                <w:lang w:val="en-AU"/>
              </w:rPr>
              <w:t>That Homes Victoria</w:t>
            </w:r>
            <w:r w:rsidR="00D63C3E">
              <w:rPr>
                <w:b/>
                <w:lang w:val="en-AU"/>
              </w:rPr>
              <w:t>,</w:t>
            </w:r>
            <w:r w:rsidRPr="00112443">
              <w:rPr>
                <w:b/>
                <w:lang w:val="en-AU"/>
              </w:rPr>
              <w:t xml:space="preserve"> in partnership with </w:t>
            </w:r>
            <w:r w:rsidR="0013198B">
              <w:rPr>
                <w:b/>
                <w:lang w:val="en-AU"/>
              </w:rPr>
              <w:t xml:space="preserve">the </w:t>
            </w:r>
            <w:r w:rsidR="00B120D8">
              <w:rPr>
                <w:b/>
                <w:lang w:val="en-AU"/>
              </w:rPr>
              <w:t>AHHF</w:t>
            </w:r>
            <w:r w:rsidR="0013198B">
              <w:rPr>
                <w:b/>
                <w:lang w:val="en-AU"/>
              </w:rPr>
              <w:t xml:space="preserve"> </w:t>
            </w:r>
            <w:r w:rsidR="00D63C3E">
              <w:rPr>
                <w:b/>
                <w:lang w:val="en-AU"/>
              </w:rPr>
              <w:t xml:space="preserve">and including Aboriginal people with lived experience of trying to access private rental, </w:t>
            </w:r>
            <w:r w:rsidRPr="00112443">
              <w:rPr>
                <w:b/>
                <w:lang w:val="en-AU"/>
              </w:rPr>
              <w:t>investigates the feasibility of a funded program of Aboriginal housing mentors</w:t>
            </w:r>
            <w:r w:rsidR="00E06DC1">
              <w:rPr>
                <w:b/>
                <w:lang w:val="en-AU"/>
              </w:rPr>
              <w:t xml:space="preserve"> or support officers</w:t>
            </w:r>
            <w:r w:rsidRPr="00112443">
              <w:rPr>
                <w:b/>
                <w:lang w:val="en-AU"/>
              </w:rPr>
              <w:t xml:space="preserve"> to </w:t>
            </w:r>
            <w:r w:rsidR="00BB21EC">
              <w:rPr>
                <w:b/>
                <w:lang w:val="en-AU"/>
              </w:rPr>
              <w:t xml:space="preserve">augment existing programs that </w:t>
            </w:r>
            <w:r w:rsidRPr="00112443">
              <w:rPr>
                <w:b/>
                <w:lang w:val="en-AU"/>
              </w:rPr>
              <w:t xml:space="preserve">assist Aboriginal renters </w:t>
            </w:r>
            <w:r w:rsidR="00BB21EC">
              <w:rPr>
                <w:b/>
                <w:lang w:val="en-AU"/>
              </w:rPr>
              <w:t>to</w:t>
            </w:r>
            <w:r w:rsidR="00BB21EC" w:rsidRPr="00112443">
              <w:rPr>
                <w:b/>
                <w:lang w:val="en-AU"/>
              </w:rPr>
              <w:t xml:space="preserve"> </w:t>
            </w:r>
            <w:r w:rsidRPr="00112443">
              <w:rPr>
                <w:b/>
                <w:lang w:val="en-AU"/>
              </w:rPr>
              <w:t>access private rental housing</w:t>
            </w:r>
            <w:r w:rsidR="007952B2">
              <w:rPr>
                <w:b/>
                <w:lang w:val="en-AU"/>
              </w:rPr>
              <w:t>, including young people seeking their first rental home</w:t>
            </w:r>
            <w:r w:rsidRPr="00112443">
              <w:rPr>
                <w:b/>
                <w:lang w:val="en-AU"/>
              </w:rPr>
              <w:t>.</w:t>
            </w:r>
          </w:p>
        </w:tc>
      </w:tr>
      <w:tr w:rsidR="00112443" w:rsidRPr="002B7964" w14:paraId="07AE92CC" w14:textId="77777777" w:rsidTr="00F44D7C">
        <w:trPr>
          <w:cantSplit/>
        </w:trPr>
        <w:tc>
          <w:tcPr>
            <w:tcW w:w="9606" w:type="dxa"/>
          </w:tcPr>
          <w:p w14:paraId="340A3C0D" w14:textId="6FAB4767" w:rsidR="00112443" w:rsidRPr="00E5576E" w:rsidRDefault="0013198B" w:rsidP="000A1E33">
            <w:pPr>
              <w:spacing w:before="60" w:after="60"/>
              <w:ind w:left="425" w:hanging="425"/>
              <w:rPr>
                <w:b/>
                <w:color w:val="800000"/>
                <w:lang w:val="en-AU"/>
              </w:rPr>
            </w:pPr>
            <w:r>
              <w:rPr>
                <w:b/>
                <w:color w:val="800000"/>
                <w:lang w:val="en-AU"/>
              </w:rPr>
              <w:t>2.</w:t>
            </w:r>
            <w:r>
              <w:rPr>
                <w:b/>
                <w:color w:val="800000"/>
                <w:lang w:val="en-AU"/>
              </w:rPr>
              <w:tab/>
            </w:r>
            <w:r w:rsidR="00112443" w:rsidRPr="00E5576E">
              <w:rPr>
                <w:b/>
                <w:color w:val="800000"/>
                <w:lang w:val="en-AU"/>
              </w:rPr>
              <w:t xml:space="preserve">Searching for a </w:t>
            </w:r>
            <w:r w:rsidR="000A1E33">
              <w:rPr>
                <w:b/>
                <w:color w:val="800000"/>
                <w:lang w:val="en-AU"/>
              </w:rPr>
              <w:t>home</w:t>
            </w:r>
          </w:p>
        </w:tc>
      </w:tr>
      <w:tr w:rsidR="00CA2A03" w:rsidRPr="00112443" w14:paraId="21A8E11F" w14:textId="77777777" w:rsidTr="00F44D7C">
        <w:trPr>
          <w:cantSplit/>
        </w:trPr>
        <w:tc>
          <w:tcPr>
            <w:tcW w:w="9606" w:type="dxa"/>
          </w:tcPr>
          <w:p w14:paraId="68D084F7" w14:textId="14456EE7" w:rsidR="00CA2A03" w:rsidRPr="00112443" w:rsidRDefault="003B42E4" w:rsidP="002B7964">
            <w:pPr>
              <w:numPr>
                <w:ilvl w:val="0"/>
                <w:numId w:val="21"/>
              </w:numPr>
              <w:spacing w:before="40" w:after="60"/>
              <w:ind w:left="709" w:hanging="425"/>
              <w:rPr>
                <w:b/>
                <w:lang w:val="en-AU"/>
              </w:rPr>
            </w:pPr>
            <w:r w:rsidRPr="00112443">
              <w:rPr>
                <w:b/>
                <w:lang w:val="en-AU"/>
              </w:rPr>
              <w:t xml:space="preserve">That </w:t>
            </w:r>
            <w:r w:rsidR="00137B44">
              <w:rPr>
                <w:b/>
                <w:lang w:val="en-AU"/>
              </w:rPr>
              <w:t xml:space="preserve">the Commissioner for Residential Tenancies </w:t>
            </w:r>
            <w:r w:rsidR="00104381">
              <w:rPr>
                <w:b/>
                <w:lang w:val="en-AU"/>
              </w:rPr>
              <w:t xml:space="preserve">leads a process with industry and </w:t>
            </w:r>
            <w:r w:rsidR="0013198B">
              <w:rPr>
                <w:b/>
                <w:lang w:val="en-AU"/>
              </w:rPr>
              <w:t xml:space="preserve">the </w:t>
            </w:r>
            <w:r w:rsidR="00B120D8">
              <w:rPr>
                <w:b/>
                <w:lang w:val="en-AU"/>
              </w:rPr>
              <w:t>AHHF</w:t>
            </w:r>
            <w:r w:rsidR="00104381">
              <w:rPr>
                <w:b/>
                <w:lang w:val="en-AU"/>
              </w:rPr>
              <w:t xml:space="preserve"> to reduce digital barriers for Aboriginal renters.</w:t>
            </w:r>
          </w:p>
        </w:tc>
      </w:tr>
      <w:tr w:rsidR="00E5576E" w:rsidRPr="00E5576E" w14:paraId="2BDAF027" w14:textId="77777777" w:rsidTr="00F44D7C">
        <w:trPr>
          <w:cantSplit/>
        </w:trPr>
        <w:tc>
          <w:tcPr>
            <w:tcW w:w="9606" w:type="dxa"/>
          </w:tcPr>
          <w:p w14:paraId="60976A6E" w14:textId="269D33EB" w:rsidR="00E5576E" w:rsidRPr="00E5576E" w:rsidRDefault="0013198B" w:rsidP="002B7964">
            <w:pPr>
              <w:spacing w:before="60" w:after="60"/>
              <w:ind w:left="425" w:hanging="425"/>
              <w:rPr>
                <w:b/>
                <w:color w:val="800000"/>
                <w:lang w:val="en-AU"/>
              </w:rPr>
            </w:pPr>
            <w:r>
              <w:rPr>
                <w:b/>
                <w:color w:val="800000"/>
                <w:lang w:val="en-AU"/>
              </w:rPr>
              <w:t>3.</w:t>
            </w:r>
            <w:r>
              <w:rPr>
                <w:b/>
                <w:color w:val="800000"/>
                <w:lang w:val="en-AU"/>
              </w:rPr>
              <w:tab/>
            </w:r>
            <w:r w:rsidR="00E5576E" w:rsidRPr="00E5576E">
              <w:rPr>
                <w:b/>
                <w:color w:val="800000"/>
                <w:lang w:val="en-AU"/>
              </w:rPr>
              <w:t>Applying for a property</w:t>
            </w:r>
          </w:p>
        </w:tc>
      </w:tr>
      <w:tr w:rsidR="00CA2A03" w:rsidRPr="00112443" w14:paraId="39D6A500" w14:textId="77777777" w:rsidTr="00F44D7C">
        <w:trPr>
          <w:cantSplit/>
        </w:trPr>
        <w:tc>
          <w:tcPr>
            <w:tcW w:w="9606" w:type="dxa"/>
          </w:tcPr>
          <w:p w14:paraId="716CAFF5" w14:textId="5AC8FBF9" w:rsidR="00CA2A03" w:rsidRPr="00112443" w:rsidRDefault="00FA0089" w:rsidP="002B7964">
            <w:pPr>
              <w:numPr>
                <w:ilvl w:val="0"/>
                <w:numId w:val="21"/>
              </w:numPr>
              <w:spacing w:before="40" w:after="60"/>
              <w:ind w:left="709" w:hanging="425"/>
              <w:rPr>
                <w:b/>
                <w:lang w:val="en-AU"/>
              </w:rPr>
            </w:pPr>
            <w:r w:rsidRPr="00112443">
              <w:rPr>
                <w:b/>
                <w:lang w:val="en-AU"/>
              </w:rPr>
              <w:t xml:space="preserve">That </w:t>
            </w:r>
            <w:r w:rsidR="00137B44">
              <w:rPr>
                <w:b/>
                <w:lang w:val="en-AU"/>
              </w:rPr>
              <w:t>the Commissioner for Residential Tenancies</w:t>
            </w:r>
            <w:r w:rsidR="00104381">
              <w:rPr>
                <w:b/>
                <w:lang w:val="en-AU"/>
              </w:rPr>
              <w:t xml:space="preserve"> </w:t>
            </w:r>
            <w:r w:rsidRPr="00112443">
              <w:rPr>
                <w:b/>
                <w:lang w:val="en-AU"/>
              </w:rPr>
              <w:t>lead</w:t>
            </w:r>
            <w:r w:rsidR="00F44D7C" w:rsidRPr="00112443">
              <w:rPr>
                <w:b/>
                <w:lang w:val="en-AU"/>
              </w:rPr>
              <w:t>s</w:t>
            </w:r>
            <w:r w:rsidRPr="00112443">
              <w:rPr>
                <w:b/>
                <w:lang w:val="en-AU"/>
              </w:rPr>
              <w:t xml:space="preserve"> a process to work with rental providers, the real estate industry and regulators to make the </w:t>
            </w:r>
            <w:r w:rsidR="00104381">
              <w:rPr>
                <w:b/>
                <w:lang w:val="en-AU"/>
              </w:rPr>
              <w:t xml:space="preserve">renting </w:t>
            </w:r>
            <w:r w:rsidRPr="00112443">
              <w:rPr>
                <w:b/>
                <w:lang w:val="en-AU"/>
              </w:rPr>
              <w:t>application and selection process more transparent</w:t>
            </w:r>
            <w:r w:rsidR="00104381">
              <w:rPr>
                <w:b/>
                <w:lang w:val="en-AU"/>
              </w:rPr>
              <w:t>.</w:t>
            </w:r>
          </w:p>
        </w:tc>
      </w:tr>
      <w:tr w:rsidR="00CA2A03" w:rsidRPr="00326999" w14:paraId="0375F137" w14:textId="77777777" w:rsidTr="00F44D7C">
        <w:trPr>
          <w:cantSplit/>
        </w:trPr>
        <w:tc>
          <w:tcPr>
            <w:tcW w:w="9606" w:type="dxa"/>
          </w:tcPr>
          <w:p w14:paraId="7A84D16E" w14:textId="287E3C59" w:rsidR="00A50DBD" w:rsidRPr="00326999" w:rsidRDefault="003A0B78" w:rsidP="002B7964">
            <w:pPr>
              <w:numPr>
                <w:ilvl w:val="0"/>
                <w:numId w:val="21"/>
              </w:numPr>
              <w:spacing w:before="40" w:after="60"/>
              <w:ind w:left="709" w:hanging="425"/>
              <w:rPr>
                <w:b/>
                <w:lang w:val="en-AU"/>
              </w:rPr>
            </w:pPr>
            <w:r w:rsidRPr="00326999">
              <w:rPr>
                <w:b/>
                <w:lang w:val="en-AU"/>
              </w:rPr>
              <w:lastRenderedPageBreak/>
              <w:t xml:space="preserve">That </w:t>
            </w:r>
            <w:r w:rsidR="00104381" w:rsidRPr="00326999">
              <w:rPr>
                <w:b/>
                <w:lang w:val="en-AU"/>
              </w:rPr>
              <w:t>the Real Estate Institute of Victoria</w:t>
            </w:r>
            <w:r w:rsidR="00D63C3E">
              <w:rPr>
                <w:b/>
                <w:lang w:val="en-AU"/>
              </w:rPr>
              <w:t>,</w:t>
            </w:r>
            <w:r w:rsidR="00104381" w:rsidRPr="00326999">
              <w:rPr>
                <w:b/>
                <w:lang w:val="en-AU"/>
              </w:rPr>
              <w:t xml:space="preserve"> </w:t>
            </w:r>
            <w:r w:rsidR="00D63C3E" w:rsidRPr="00112443">
              <w:rPr>
                <w:b/>
                <w:lang w:val="en-AU"/>
              </w:rPr>
              <w:t xml:space="preserve">in partnership with </w:t>
            </w:r>
            <w:r w:rsidR="00D63C3E">
              <w:rPr>
                <w:b/>
                <w:lang w:val="en-AU"/>
              </w:rPr>
              <w:t xml:space="preserve">the AHHF and including Aboriginal people with lived experience of trying to access private rental, </w:t>
            </w:r>
            <w:r w:rsidRPr="00326999">
              <w:rPr>
                <w:b/>
                <w:lang w:val="en-AU"/>
              </w:rPr>
              <w:t>deliver</w:t>
            </w:r>
            <w:r w:rsidR="00F52853">
              <w:rPr>
                <w:b/>
                <w:lang w:val="en-AU"/>
              </w:rPr>
              <w:t>s</w:t>
            </w:r>
            <w:r w:rsidRPr="00326999">
              <w:rPr>
                <w:b/>
                <w:lang w:val="en-AU"/>
              </w:rPr>
              <w:t xml:space="preserve"> training for the real estate industry in Aboriginal cultural </w:t>
            </w:r>
            <w:r w:rsidR="00104381">
              <w:rPr>
                <w:b/>
                <w:lang w:val="en-AU"/>
              </w:rPr>
              <w:t>safety</w:t>
            </w:r>
            <w:r w:rsidRPr="00326999">
              <w:rPr>
                <w:b/>
                <w:lang w:val="en-AU"/>
              </w:rPr>
              <w:t>.</w:t>
            </w:r>
            <w:r w:rsidR="00F52853">
              <w:rPr>
                <w:b/>
                <w:lang w:val="en-AU"/>
              </w:rPr>
              <w:t xml:space="preserve"> This training includes specific information on the barriers that Aboriginal people confront when they seek private rental.</w:t>
            </w:r>
          </w:p>
        </w:tc>
      </w:tr>
      <w:tr w:rsidR="00CA2A03" w:rsidRPr="00112443" w14:paraId="2E234239" w14:textId="77777777" w:rsidTr="00F44D7C">
        <w:trPr>
          <w:cantSplit/>
        </w:trPr>
        <w:tc>
          <w:tcPr>
            <w:tcW w:w="9606" w:type="dxa"/>
          </w:tcPr>
          <w:p w14:paraId="5EB37B62" w14:textId="3ACEAFAF" w:rsidR="00CA2A03" w:rsidRPr="00112443" w:rsidRDefault="00FA0089" w:rsidP="002B7964">
            <w:pPr>
              <w:numPr>
                <w:ilvl w:val="0"/>
                <w:numId w:val="21"/>
              </w:numPr>
              <w:spacing w:before="40" w:after="60"/>
              <w:ind w:left="709" w:hanging="425"/>
              <w:rPr>
                <w:b/>
                <w:lang w:val="en-AU"/>
              </w:rPr>
            </w:pPr>
            <w:r w:rsidRPr="00112443">
              <w:rPr>
                <w:b/>
                <w:lang w:val="en-AU"/>
              </w:rPr>
              <w:t xml:space="preserve">That </w:t>
            </w:r>
            <w:r w:rsidR="00137B44">
              <w:rPr>
                <w:b/>
                <w:lang w:val="en-AU"/>
              </w:rPr>
              <w:t xml:space="preserve">Aboriginal Housing Victoria </w:t>
            </w:r>
            <w:r w:rsidR="00F52853">
              <w:rPr>
                <w:b/>
                <w:lang w:val="en-AU"/>
              </w:rPr>
              <w:t xml:space="preserve">with the Real Estate Institute of Victoria </w:t>
            </w:r>
            <w:r w:rsidR="00137B44">
              <w:rPr>
                <w:b/>
                <w:lang w:val="en-AU"/>
              </w:rPr>
              <w:t xml:space="preserve">investigates </w:t>
            </w:r>
            <w:r w:rsidRPr="00112443">
              <w:rPr>
                <w:b/>
                <w:lang w:val="en-AU"/>
              </w:rPr>
              <w:t xml:space="preserve">the feasibility </w:t>
            </w:r>
            <w:r w:rsidR="00F52853">
              <w:rPr>
                <w:b/>
                <w:lang w:val="en-AU"/>
              </w:rPr>
              <w:t>of</w:t>
            </w:r>
            <w:r w:rsidR="00F52853" w:rsidRPr="00112443">
              <w:rPr>
                <w:b/>
                <w:lang w:val="en-AU"/>
              </w:rPr>
              <w:t xml:space="preserve"> </w:t>
            </w:r>
            <w:r w:rsidRPr="00112443">
              <w:rPr>
                <w:b/>
                <w:lang w:val="en-AU"/>
              </w:rPr>
              <w:t xml:space="preserve">a targeted program to recruit and train Aboriginal property managers </w:t>
            </w:r>
          </w:p>
        </w:tc>
      </w:tr>
      <w:tr w:rsidR="00E5576E" w:rsidRPr="00E5576E" w14:paraId="01E58C1B" w14:textId="77777777" w:rsidTr="00F44D7C">
        <w:trPr>
          <w:cantSplit/>
        </w:trPr>
        <w:tc>
          <w:tcPr>
            <w:tcW w:w="9606" w:type="dxa"/>
          </w:tcPr>
          <w:p w14:paraId="7E619D89" w14:textId="55B61CEF" w:rsidR="00E5576E" w:rsidRPr="00E5576E" w:rsidRDefault="0013198B" w:rsidP="002B7964">
            <w:pPr>
              <w:spacing w:before="60" w:after="60"/>
              <w:ind w:left="425" w:hanging="425"/>
              <w:rPr>
                <w:b/>
                <w:color w:val="800000"/>
                <w:lang w:val="en-AU"/>
              </w:rPr>
            </w:pPr>
            <w:r>
              <w:rPr>
                <w:b/>
                <w:color w:val="800000"/>
                <w:lang w:val="en-AU"/>
              </w:rPr>
              <w:t>4.</w:t>
            </w:r>
            <w:r>
              <w:rPr>
                <w:b/>
                <w:color w:val="800000"/>
                <w:lang w:val="en-AU"/>
              </w:rPr>
              <w:tab/>
            </w:r>
            <w:r w:rsidR="00E5576E" w:rsidRPr="00E5576E">
              <w:rPr>
                <w:b/>
                <w:color w:val="800000"/>
                <w:lang w:val="en-AU"/>
              </w:rPr>
              <w:t>Securing a property</w:t>
            </w:r>
          </w:p>
        </w:tc>
      </w:tr>
      <w:tr w:rsidR="00CA2A03" w:rsidRPr="00326999" w14:paraId="146EAC43" w14:textId="77777777" w:rsidTr="00F44D7C">
        <w:trPr>
          <w:cantSplit/>
        </w:trPr>
        <w:tc>
          <w:tcPr>
            <w:tcW w:w="9606" w:type="dxa"/>
          </w:tcPr>
          <w:p w14:paraId="74ACF627" w14:textId="2636939C" w:rsidR="00CA2A03" w:rsidRPr="00326999" w:rsidRDefault="003A0B78" w:rsidP="002B7964">
            <w:pPr>
              <w:numPr>
                <w:ilvl w:val="0"/>
                <w:numId w:val="21"/>
              </w:numPr>
              <w:spacing w:before="40" w:after="60"/>
              <w:ind w:left="709" w:hanging="425"/>
              <w:rPr>
                <w:b/>
                <w:lang w:val="en-AU"/>
              </w:rPr>
            </w:pPr>
            <w:r w:rsidRPr="00326999">
              <w:rPr>
                <w:b/>
                <w:lang w:val="en-AU"/>
              </w:rPr>
              <w:t xml:space="preserve">That Homes Victoria extends the Aboriginal Private Rental Access Program and identifies any further measures to enhance the effectiveness of the program in partnership with </w:t>
            </w:r>
            <w:r w:rsidR="0013198B">
              <w:rPr>
                <w:b/>
                <w:lang w:val="en-AU"/>
              </w:rPr>
              <w:t xml:space="preserve">the </w:t>
            </w:r>
            <w:r w:rsidR="00B120D8">
              <w:rPr>
                <w:b/>
                <w:lang w:val="en-AU"/>
              </w:rPr>
              <w:t>AHHF</w:t>
            </w:r>
            <w:r w:rsidRPr="00326999">
              <w:rPr>
                <w:b/>
                <w:lang w:val="en-AU"/>
              </w:rPr>
              <w:t>.</w:t>
            </w:r>
          </w:p>
        </w:tc>
      </w:tr>
      <w:tr w:rsidR="00CA2A03" w:rsidRPr="00112443" w14:paraId="4EBF82AE" w14:textId="77777777" w:rsidTr="00F44D7C">
        <w:trPr>
          <w:cantSplit/>
        </w:trPr>
        <w:tc>
          <w:tcPr>
            <w:tcW w:w="9606" w:type="dxa"/>
          </w:tcPr>
          <w:p w14:paraId="5AE94BC3" w14:textId="0DDDF881" w:rsidR="00CA2A03" w:rsidRPr="00112443" w:rsidRDefault="00F61DD4" w:rsidP="002B7964">
            <w:pPr>
              <w:numPr>
                <w:ilvl w:val="0"/>
                <w:numId w:val="21"/>
              </w:numPr>
              <w:spacing w:before="40" w:after="60"/>
              <w:ind w:left="709" w:hanging="425"/>
              <w:rPr>
                <w:b/>
                <w:lang w:val="en-AU"/>
              </w:rPr>
            </w:pPr>
            <w:r w:rsidRPr="00112443">
              <w:rPr>
                <w:b/>
                <w:lang w:val="en-AU"/>
              </w:rPr>
              <w:t>That Homes Victoria review</w:t>
            </w:r>
            <w:r>
              <w:rPr>
                <w:b/>
                <w:lang w:val="en-AU"/>
              </w:rPr>
              <w:t>s</w:t>
            </w:r>
            <w:r w:rsidRPr="00112443">
              <w:rPr>
                <w:b/>
                <w:lang w:val="en-AU"/>
              </w:rPr>
              <w:t xml:space="preserve"> and enhance</w:t>
            </w:r>
            <w:r>
              <w:rPr>
                <w:b/>
                <w:lang w:val="en-AU"/>
              </w:rPr>
              <w:t>s</w:t>
            </w:r>
            <w:r w:rsidRPr="00112443">
              <w:rPr>
                <w:b/>
                <w:lang w:val="en-AU"/>
              </w:rPr>
              <w:t xml:space="preserve"> the use of flexible funds </w:t>
            </w:r>
            <w:r w:rsidR="00F52853">
              <w:rPr>
                <w:b/>
                <w:lang w:val="en-AU"/>
              </w:rPr>
              <w:t>to assist access to and sustainability of private tenancies</w:t>
            </w:r>
            <w:r w:rsidR="00F52853" w:rsidRPr="00112443">
              <w:rPr>
                <w:b/>
                <w:lang w:val="en-AU"/>
              </w:rPr>
              <w:t xml:space="preserve"> </w:t>
            </w:r>
            <w:r w:rsidR="007952B2">
              <w:rPr>
                <w:b/>
                <w:lang w:val="en-AU"/>
              </w:rPr>
              <w:t xml:space="preserve">for </w:t>
            </w:r>
            <w:r w:rsidRPr="00112443">
              <w:rPr>
                <w:b/>
                <w:lang w:val="en-AU"/>
              </w:rPr>
              <w:t>Aboriginal renters.</w:t>
            </w:r>
          </w:p>
        </w:tc>
      </w:tr>
      <w:tr w:rsidR="00E5576E" w:rsidRPr="00E5576E" w14:paraId="66481785" w14:textId="77777777" w:rsidTr="00F44D7C">
        <w:trPr>
          <w:cantSplit/>
        </w:trPr>
        <w:tc>
          <w:tcPr>
            <w:tcW w:w="9606" w:type="dxa"/>
          </w:tcPr>
          <w:p w14:paraId="70862BB8" w14:textId="4680E08E" w:rsidR="00E5576E" w:rsidRPr="00E5576E" w:rsidRDefault="0013198B" w:rsidP="002B7964">
            <w:pPr>
              <w:spacing w:before="60" w:after="60"/>
              <w:ind w:left="425" w:hanging="425"/>
              <w:rPr>
                <w:b/>
                <w:color w:val="800000"/>
                <w:lang w:val="en-AU"/>
              </w:rPr>
            </w:pPr>
            <w:r>
              <w:rPr>
                <w:b/>
                <w:color w:val="800000"/>
                <w:lang w:val="en-AU"/>
              </w:rPr>
              <w:t xml:space="preserve">5. </w:t>
            </w:r>
            <w:r>
              <w:rPr>
                <w:b/>
                <w:color w:val="800000"/>
                <w:lang w:val="en-AU"/>
              </w:rPr>
              <w:tab/>
            </w:r>
            <w:r w:rsidR="00E5576E" w:rsidRPr="00E5576E">
              <w:rPr>
                <w:b/>
                <w:color w:val="800000"/>
                <w:lang w:val="en-AU"/>
              </w:rPr>
              <w:t>Living in private rental</w:t>
            </w:r>
          </w:p>
        </w:tc>
      </w:tr>
      <w:tr w:rsidR="00CA2A03" w:rsidRPr="00326999" w14:paraId="4F7A7547" w14:textId="77777777" w:rsidTr="00F44D7C">
        <w:trPr>
          <w:cantSplit/>
        </w:trPr>
        <w:tc>
          <w:tcPr>
            <w:tcW w:w="9606" w:type="dxa"/>
          </w:tcPr>
          <w:p w14:paraId="1103534E" w14:textId="17931BFF" w:rsidR="00CA2A03" w:rsidRPr="00326999" w:rsidRDefault="003A0B78" w:rsidP="00D63C3E">
            <w:pPr>
              <w:numPr>
                <w:ilvl w:val="0"/>
                <w:numId w:val="21"/>
              </w:numPr>
              <w:spacing w:before="40" w:after="60"/>
              <w:ind w:left="709" w:hanging="425"/>
              <w:rPr>
                <w:b/>
                <w:lang w:val="en-AU"/>
              </w:rPr>
            </w:pPr>
            <w:r w:rsidRPr="00326999">
              <w:rPr>
                <w:b/>
                <w:lang w:val="en-AU"/>
              </w:rPr>
              <w:t xml:space="preserve">That Homes Victoria </w:t>
            </w:r>
            <w:r w:rsidR="00137B44">
              <w:rPr>
                <w:b/>
                <w:lang w:val="en-AU"/>
              </w:rPr>
              <w:t>with</w:t>
            </w:r>
            <w:r w:rsidR="00137B44" w:rsidRPr="00326999">
              <w:rPr>
                <w:b/>
                <w:lang w:val="en-AU"/>
              </w:rPr>
              <w:t xml:space="preserve"> </w:t>
            </w:r>
            <w:r w:rsidRPr="00326999">
              <w:rPr>
                <w:b/>
                <w:lang w:val="en-AU"/>
              </w:rPr>
              <w:t>the Department of Justice and Community Safety</w:t>
            </w:r>
            <w:r w:rsidR="00137B44">
              <w:rPr>
                <w:b/>
                <w:lang w:val="en-AU"/>
              </w:rPr>
              <w:t xml:space="preserve"> and Victoria Legal Aid</w:t>
            </w:r>
            <w:r w:rsidRPr="00326999">
              <w:rPr>
                <w:b/>
                <w:lang w:val="en-AU"/>
              </w:rPr>
              <w:t xml:space="preserve"> review the access of Aboriginal renters to existing tenancy </w:t>
            </w:r>
            <w:r w:rsidR="00137B44">
              <w:rPr>
                <w:b/>
                <w:lang w:val="en-AU"/>
              </w:rPr>
              <w:t xml:space="preserve">advice and </w:t>
            </w:r>
            <w:r w:rsidRPr="00326999">
              <w:rPr>
                <w:b/>
                <w:lang w:val="en-AU"/>
              </w:rPr>
              <w:t xml:space="preserve">support programs, to </w:t>
            </w:r>
            <w:r w:rsidR="00326999" w:rsidRPr="00326999">
              <w:rPr>
                <w:b/>
                <w:lang w:val="en-AU"/>
              </w:rPr>
              <w:t>improve</w:t>
            </w:r>
            <w:r w:rsidRPr="00326999">
              <w:rPr>
                <w:b/>
                <w:lang w:val="en-AU"/>
              </w:rPr>
              <w:t xml:space="preserve"> Aboriginal access and better integrate supports</w:t>
            </w:r>
            <w:r w:rsidR="00D63C3E">
              <w:rPr>
                <w:b/>
                <w:lang w:val="en-AU"/>
              </w:rPr>
              <w:t xml:space="preserve"> including representation during dispute resolution.</w:t>
            </w:r>
          </w:p>
        </w:tc>
      </w:tr>
      <w:tr w:rsidR="00E5576E" w:rsidRPr="00E5576E" w14:paraId="6DCA7E12" w14:textId="77777777" w:rsidTr="00F44D7C">
        <w:trPr>
          <w:cantSplit/>
        </w:trPr>
        <w:tc>
          <w:tcPr>
            <w:tcW w:w="9606" w:type="dxa"/>
          </w:tcPr>
          <w:p w14:paraId="6B5317F2" w14:textId="0345516C" w:rsidR="00E5576E" w:rsidRPr="00E5576E" w:rsidRDefault="00E5576E" w:rsidP="002B7964">
            <w:pPr>
              <w:spacing w:before="60" w:after="60"/>
              <w:rPr>
                <w:b/>
                <w:color w:val="800000"/>
                <w:lang w:val="en-AU"/>
              </w:rPr>
            </w:pPr>
            <w:r w:rsidRPr="00E5576E">
              <w:rPr>
                <w:b/>
                <w:color w:val="800000"/>
                <w:lang w:val="en-AU"/>
              </w:rPr>
              <w:t>System interventions</w:t>
            </w:r>
          </w:p>
        </w:tc>
      </w:tr>
      <w:tr w:rsidR="00147D09" w:rsidRPr="00112443" w14:paraId="42D4CE1C" w14:textId="77777777" w:rsidTr="00F44D7C">
        <w:trPr>
          <w:cantSplit/>
        </w:trPr>
        <w:tc>
          <w:tcPr>
            <w:tcW w:w="9606" w:type="dxa"/>
          </w:tcPr>
          <w:p w14:paraId="62DC91DE" w14:textId="2D9550AF" w:rsidR="00147D09" w:rsidRPr="00112443" w:rsidRDefault="00147D09" w:rsidP="002B7964">
            <w:pPr>
              <w:numPr>
                <w:ilvl w:val="0"/>
                <w:numId w:val="21"/>
              </w:numPr>
              <w:spacing w:before="40" w:after="60"/>
              <w:ind w:left="709" w:hanging="425"/>
              <w:rPr>
                <w:b/>
                <w:lang w:val="en-AU"/>
              </w:rPr>
            </w:pPr>
            <w:r w:rsidRPr="00112443">
              <w:rPr>
                <w:b/>
                <w:lang w:val="en-AU"/>
              </w:rPr>
              <w:t xml:space="preserve">That the </w:t>
            </w:r>
            <w:r w:rsidR="00137B44">
              <w:rPr>
                <w:b/>
                <w:lang w:val="en-AU"/>
              </w:rPr>
              <w:t xml:space="preserve">current </w:t>
            </w:r>
            <w:r w:rsidRPr="00112443">
              <w:rPr>
                <w:b/>
                <w:lang w:val="en-AU"/>
              </w:rPr>
              <w:t xml:space="preserve">project partners work with </w:t>
            </w:r>
            <w:r w:rsidR="002B7964">
              <w:rPr>
                <w:b/>
                <w:lang w:val="en-AU"/>
              </w:rPr>
              <w:t>relevant Aboriginal community-controlled organisations</w:t>
            </w:r>
            <w:r w:rsidR="0013198B">
              <w:rPr>
                <w:b/>
                <w:lang w:val="en-AU"/>
              </w:rPr>
              <w:t xml:space="preserve"> and </w:t>
            </w:r>
            <w:r w:rsidR="00AB4749">
              <w:rPr>
                <w:b/>
                <w:lang w:val="en-AU"/>
              </w:rPr>
              <w:t xml:space="preserve">the </w:t>
            </w:r>
            <w:r w:rsidRPr="00112443">
              <w:rPr>
                <w:b/>
                <w:lang w:val="en-AU"/>
              </w:rPr>
              <w:t>V</w:t>
            </w:r>
            <w:r w:rsidR="00AB4749">
              <w:rPr>
                <w:b/>
                <w:lang w:val="en-AU"/>
              </w:rPr>
              <w:t xml:space="preserve">ictorian Equal Opportunity &amp; Human Rights Commission </w:t>
            </w:r>
            <w:r w:rsidR="00737478">
              <w:rPr>
                <w:b/>
                <w:lang w:val="en-AU"/>
              </w:rPr>
              <w:t xml:space="preserve">to </w:t>
            </w:r>
            <w:r w:rsidR="00F52853">
              <w:rPr>
                <w:b/>
                <w:lang w:val="en-AU"/>
              </w:rPr>
              <w:t xml:space="preserve">identify and </w:t>
            </w:r>
            <w:r w:rsidR="00137B44">
              <w:rPr>
                <w:b/>
                <w:lang w:val="en-AU"/>
              </w:rPr>
              <w:t xml:space="preserve">better address </w:t>
            </w:r>
            <w:r w:rsidR="00737478" w:rsidRPr="00112443">
              <w:rPr>
                <w:b/>
                <w:lang w:val="en-AU"/>
              </w:rPr>
              <w:t>discriminatory conduct</w:t>
            </w:r>
            <w:r w:rsidRPr="00112443">
              <w:rPr>
                <w:b/>
                <w:lang w:val="en-AU"/>
              </w:rPr>
              <w:t>.</w:t>
            </w:r>
          </w:p>
        </w:tc>
      </w:tr>
      <w:tr w:rsidR="00147D09" w:rsidRPr="00112443" w14:paraId="3B1F4EB5" w14:textId="77777777" w:rsidTr="00F44D7C">
        <w:tc>
          <w:tcPr>
            <w:tcW w:w="9606" w:type="dxa"/>
          </w:tcPr>
          <w:p w14:paraId="24BE7F1D" w14:textId="382F3944" w:rsidR="00147D09" w:rsidRPr="00112443" w:rsidRDefault="00147D09" w:rsidP="002B7964">
            <w:pPr>
              <w:numPr>
                <w:ilvl w:val="0"/>
                <w:numId w:val="21"/>
              </w:numPr>
              <w:spacing w:before="40" w:after="60"/>
              <w:ind w:left="709" w:hanging="425"/>
              <w:rPr>
                <w:b/>
                <w:lang w:val="en-AU"/>
              </w:rPr>
            </w:pPr>
            <w:r w:rsidRPr="00112443">
              <w:rPr>
                <w:b/>
                <w:lang w:val="en-AU"/>
              </w:rPr>
              <w:t>That measures o</w:t>
            </w:r>
            <w:r w:rsidR="009117AD">
              <w:rPr>
                <w:b/>
                <w:lang w:val="en-AU"/>
              </w:rPr>
              <w:t xml:space="preserve">f the effectiveness of </w:t>
            </w:r>
            <w:r w:rsidRPr="00112443">
              <w:rPr>
                <w:b/>
                <w:lang w:val="en-AU"/>
              </w:rPr>
              <w:t xml:space="preserve">private rental </w:t>
            </w:r>
            <w:r w:rsidR="009117AD">
              <w:rPr>
                <w:b/>
                <w:lang w:val="en-AU"/>
              </w:rPr>
              <w:t xml:space="preserve">housing </w:t>
            </w:r>
            <w:r w:rsidRPr="00112443">
              <w:rPr>
                <w:b/>
                <w:lang w:val="en-AU"/>
              </w:rPr>
              <w:t xml:space="preserve">be developed and reported annually in the </w:t>
            </w:r>
            <w:r w:rsidR="00AB4749">
              <w:rPr>
                <w:b/>
                <w:lang w:val="en-AU"/>
              </w:rPr>
              <w:t xml:space="preserve">Annual </w:t>
            </w:r>
            <w:r w:rsidR="009C71CB">
              <w:rPr>
                <w:b/>
                <w:lang w:val="en-AU"/>
              </w:rPr>
              <w:t xml:space="preserve">Report Card </w:t>
            </w:r>
            <w:r w:rsidR="00AB4749">
              <w:rPr>
                <w:b/>
                <w:lang w:val="en-AU"/>
              </w:rPr>
              <w:t xml:space="preserve">for the </w:t>
            </w:r>
            <w:r w:rsidR="00AB4749" w:rsidRPr="00112443">
              <w:rPr>
                <w:b/>
                <w:lang w:val="en-AU"/>
              </w:rPr>
              <w:t>V</w:t>
            </w:r>
            <w:r w:rsidR="00AB4749">
              <w:rPr>
                <w:b/>
                <w:lang w:val="en-AU"/>
              </w:rPr>
              <w:t>ictorian Aboriginal Housing and Homelessness Framework</w:t>
            </w:r>
            <w:r w:rsidR="00F61DD4">
              <w:rPr>
                <w:b/>
                <w:lang w:val="en-AU"/>
              </w:rPr>
              <w:t>.</w:t>
            </w:r>
          </w:p>
        </w:tc>
      </w:tr>
      <w:tr w:rsidR="00147D09" w:rsidRPr="00326999" w14:paraId="3115046E" w14:textId="77777777" w:rsidTr="00F44D7C">
        <w:tc>
          <w:tcPr>
            <w:tcW w:w="9606" w:type="dxa"/>
          </w:tcPr>
          <w:p w14:paraId="1F9BA4FB" w14:textId="2CCCA8C7" w:rsidR="00147D09" w:rsidRPr="00326999" w:rsidRDefault="001E00F7" w:rsidP="002B7964">
            <w:pPr>
              <w:numPr>
                <w:ilvl w:val="0"/>
                <w:numId w:val="21"/>
              </w:numPr>
              <w:spacing w:before="40" w:after="60"/>
              <w:ind w:left="709" w:hanging="425"/>
              <w:rPr>
                <w:b/>
                <w:lang w:val="en-AU"/>
              </w:rPr>
            </w:pPr>
            <w:r w:rsidRPr="00326999">
              <w:rPr>
                <w:b/>
                <w:lang w:val="en-AU"/>
              </w:rPr>
              <w:t xml:space="preserve">That the Department of Justice and Community Safety in partnership with </w:t>
            </w:r>
            <w:r w:rsidR="0013198B">
              <w:rPr>
                <w:b/>
                <w:lang w:val="en-AU"/>
              </w:rPr>
              <w:t xml:space="preserve">the </w:t>
            </w:r>
            <w:r w:rsidR="00B120D8">
              <w:rPr>
                <w:b/>
                <w:lang w:val="en-AU"/>
              </w:rPr>
              <w:t>AHHF</w:t>
            </w:r>
            <w:r w:rsidR="0013198B">
              <w:rPr>
                <w:b/>
                <w:lang w:val="en-AU"/>
              </w:rPr>
              <w:t xml:space="preserve"> </w:t>
            </w:r>
            <w:r w:rsidRPr="00326999">
              <w:rPr>
                <w:b/>
                <w:lang w:val="en-AU"/>
              </w:rPr>
              <w:t>leads further work to develop culturally appropriate dispute resolution processes for Aboriginal renters.</w:t>
            </w:r>
          </w:p>
        </w:tc>
      </w:tr>
      <w:tr w:rsidR="00147D09" w:rsidRPr="00112443" w14:paraId="77E990DF" w14:textId="77777777" w:rsidTr="00F44D7C">
        <w:tc>
          <w:tcPr>
            <w:tcW w:w="9606" w:type="dxa"/>
          </w:tcPr>
          <w:p w14:paraId="57C33C35" w14:textId="06CC9128" w:rsidR="00147D09" w:rsidRPr="00112443" w:rsidRDefault="00996F7F" w:rsidP="002B7964">
            <w:pPr>
              <w:numPr>
                <w:ilvl w:val="0"/>
                <w:numId w:val="21"/>
              </w:numPr>
              <w:spacing w:before="40" w:after="60"/>
              <w:ind w:left="709" w:hanging="425"/>
              <w:rPr>
                <w:b/>
                <w:lang w:val="en-AU"/>
              </w:rPr>
            </w:pPr>
            <w:r w:rsidRPr="00996F7F">
              <w:rPr>
                <w:b/>
                <w:lang w:val="en-AU"/>
              </w:rPr>
              <w:t>That the Commissioner for Residential Tenancies</w:t>
            </w:r>
            <w:r w:rsidR="00AD1071">
              <w:rPr>
                <w:b/>
                <w:lang w:val="en-AU"/>
              </w:rPr>
              <w:t>, as part of their core role,</w:t>
            </w:r>
            <w:r w:rsidRPr="00996F7F">
              <w:rPr>
                <w:b/>
                <w:lang w:val="en-AU"/>
              </w:rPr>
              <w:t xml:space="preserve"> </w:t>
            </w:r>
            <w:r w:rsidR="009C71CB">
              <w:rPr>
                <w:b/>
                <w:lang w:val="en-AU"/>
              </w:rPr>
              <w:t>monitors and reports on</w:t>
            </w:r>
            <w:r w:rsidR="009C71CB" w:rsidRPr="00996F7F">
              <w:rPr>
                <w:b/>
                <w:lang w:val="en-AU"/>
              </w:rPr>
              <w:t xml:space="preserve"> </w:t>
            </w:r>
            <w:r w:rsidRPr="00996F7F">
              <w:rPr>
                <w:b/>
                <w:lang w:val="en-AU"/>
              </w:rPr>
              <w:t>the implementation of the Project recommendations</w:t>
            </w:r>
            <w:r w:rsidR="009C71CB">
              <w:rPr>
                <w:b/>
                <w:lang w:val="en-AU"/>
              </w:rPr>
              <w:t>.</w:t>
            </w:r>
          </w:p>
        </w:tc>
      </w:tr>
    </w:tbl>
    <w:p w14:paraId="083F5D23" w14:textId="77777777" w:rsidR="00F874B2" w:rsidRDefault="00F874B2">
      <w:pPr>
        <w:rPr>
          <w:b/>
          <w:lang w:val="en-AU"/>
        </w:rPr>
      </w:pPr>
    </w:p>
    <w:p w14:paraId="72EA4CD9" w14:textId="77777777" w:rsidR="00F44D7C" w:rsidRDefault="00F44D7C">
      <w:pPr>
        <w:rPr>
          <w:b/>
          <w:lang w:val="en-AU"/>
        </w:rPr>
      </w:pPr>
      <w:r>
        <w:rPr>
          <w:b/>
          <w:lang w:val="en-AU"/>
        </w:rPr>
        <w:br w:type="page"/>
      </w:r>
    </w:p>
    <w:p w14:paraId="56D63081" w14:textId="26785F3C" w:rsidR="00151BF1" w:rsidRPr="00B65F65" w:rsidRDefault="00151BF1">
      <w:pPr>
        <w:rPr>
          <w:b/>
          <w:lang w:val="en-AU"/>
        </w:rPr>
      </w:pPr>
      <w:r w:rsidRPr="00B65F65">
        <w:rPr>
          <w:b/>
          <w:lang w:val="en-AU"/>
        </w:rPr>
        <w:lastRenderedPageBreak/>
        <w:t>Background</w:t>
      </w:r>
    </w:p>
    <w:p w14:paraId="23C79CBB" w14:textId="77777777" w:rsidR="005B14E5" w:rsidRPr="00B65F65" w:rsidRDefault="005B14E5" w:rsidP="005B14E5">
      <w:pPr>
        <w:rPr>
          <w:lang w:val="en-AU"/>
        </w:rPr>
      </w:pPr>
    </w:p>
    <w:p w14:paraId="7818E0BE" w14:textId="11A699BB" w:rsidR="005B14E5" w:rsidRPr="00B65F65" w:rsidRDefault="005B14E5" w:rsidP="005B14E5">
      <w:pPr>
        <w:rPr>
          <w:lang w:val="en-AU"/>
        </w:rPr>
      </w:pPr>
      <w:r w:rsidRPr="00B65F65">
        <w:rPr>
          <w:lang w:val="en-AU"/>
        </w:rPr>
        <w:t>The private rental market is a central element of the Australian housing system and is increasingly the main housing tenure for low-income and other vulnerable households. Aboriginal Victorians persistently report that they experience discrimination in the private rental market as a significant access barrier to housing.</w:t>
      </w:r>
    </w:p>
    <w:p w14:paraId="3BD46AF4" w14:textId="77777777" w:rsidR="005B14E5" w:rsidRPr="00B65F65" w:rsidRDefault="005B14E5" w:rsidP="005B14E5">
      <w:pPr>
        <w:rPr>
          <w:lang w:val="en-AU"/>
        </w:rPr>
      </w:pPr>
    </w:p>
    <w:p w14:paraId="6D72D8DA" w14:textId="5A5F7EB7" w:rsidR="005B14E5" w:rsidRPr="00B65F65" w:rsidRDefault="005B14E5" w:rsidP="00EC1768">
      <w:pPr>
        <w:spacing w:after="60"/>
        <w:rPr>
          <w:lang w:val="en-AU"/>
        </w:rPr>
      </w:pPr>
      <w:r w:rsidRPr="00B65F65">
        <w:rPr>
          <w:lang w:val="en-AU"/>
        </w:rPr>
        <w:t>This Aboriginal Private Rental Access Project arises from the development of the Victorian Aboriginal Housing and Homelessness Framework.</w:t>
      </w:r>
      <w:r w:rsidRPr="00B65F65">
        <w:rPr>
          <w:vertAlign w:val="superscript"/>
          <w:lang w:val="en-AU"/>
        </w:rPr>
        <w:footnoteReference w:id="1"/>
      </w:r>
      <w:r w:rsidRPr="00B65F65">
        <w:rPr>
          <w:lang w:val="en-AU"/>
        </w:rPr>
        <w:t xml:space="preserve">  The consultations for the Framework found that Aboriginal Victorians:</w:t>
      </w:r>
    </w:p>
    <w:p w14:paraId="69F603ED" w14:textId="24775214" w:rsidR="005B14E5" w:rsidRPr="00B65F65" w:rsidRDefault="00DA305A" w:rsidP="00EC1768">
      <w:pPr>
        <w:numPr>
          <w:ilvl w:val="0"/>
          <w:numId w:val="36"/>
        </w:numPr>
        <w:spacing w:after="60"/>
        <w:rPr>
          <w:lang w:val="en-AU"/>
        </w:rPr>
      </w:pPr>
      <w:r>
        <w:rPr>
          <w:lang w:val="en-AU"/>
        </w:rPr>
        <w:t xml:space="preserve">Are </w:t>
      </w:r>
      <w:r w:rsidR="005B14E5" w:rsidRPr="00B65F65">
        <w:rPr>
          <w:lang w:val="en-AU"/>
        </w:rPr>
        <w:t>“</w:t>
      </w:r>
      <w:r w:rsidR="00131927">
        <w:rPr>
          <w:lang w:val="en-AU"/>
        </w:rPr>
        <w:t>p</w:t>
      </w:r>
      <w:r w:rsidR="00131927" w:rsidRPr="00B65F65">
        <w:rPr>
          <w:lang w:val="en-AU"/>
        </w:rPr>
        <w:t>riced</w:t>
      </w:r>
      <w:r w:rsidR="00EC1768" w:rsidRPr="00B65F65">
        <w:rPr>
          <w:lang w:val="en-AU"/>
        </w:rPr>
        <w:t>”</w:t>
      </w:r>
      <w:r w:rsidR="005B14E5" w:rsidRPr="00B65F65">
        <w:rPr>
          <w:lang w:val="en-AU"/>
        </w:rPr>
        <w:t xml:space="preserve"> out of the </w:t>
      </w:r>
      <w:r w:rsidR="00131927">
        <w:rPr>
          <w:lang w:val="en-AU"/>
        </w:rPr>
        <w:t xml:space="preserve">private rental </w:t>
      </w:r>
      <w:r w:rsidR="005B14E5" w:rsidRPr="00B65F65">
        <w:rPr>
          <w:lang w:val="en-AU"/>
        </w:rPr>
        <w:t xml:space="preserve">market. </w:t>
      </w:r>
    </w:p>
    <w:p w14:paraId="1E01881F" w14:textId="77777777" w:rsidR="005B14E5" w:rsidRPr="00B65F65" w:rsidRDefault="005B14E5" w:rsidP="00EC1768">
      <w:pPr>
        <w:numPr>
          <w:ilvl w:val="0"/>
          <w:numId w:val="36"/>
        </w:numPr>
        <w:spacing w:after="60"/>
        <w:rPr>
          <w:lang w:val="en-AU"/>
        </w:rPr>
      </w:pPr>
      <w:r w:rsidRPr="00B65F65">
        <w:rPr>
          <w:lang w:val="en-AU"/>
        </w:rPr>
        <w:t xml:space="preserve">Need help with raising money for bond </w:t>
      </w:r>
    </w:p>
    <w:p w14:paraId="3BCFCBC1" w14:textId="77777777" w:rsidR="005B14E5" w:rsidRPr="00B65F65" w:rsidRDefault="005B14E5" w:rsidP="00EC1768">
      <w:pPr>
        <w:numPr>
          <w:ilvl w:val="0"/>
          <w:numId w:val="36"/>
        </w:numPr>
        <w:spacing w:after="60"/>
        <w:rPr>
          <w:lang w:val="en-AU"/>
        </w:rPr>
      </w:pPr>
      <w:r w:rsidRPr="00B65F65">
        <w:rPr>
          <w:lang w:val="en-AU"/>
        </w:rPr>
        <w:t>Experience persistent racism</w:t>
      </w:r>
    </w:p>
    <w:p w14:paraId="2DC87153" w14:textId="10947CE5" w:rsidR="005B14E5" w:rsidRPr="00B65F65" w:rsidRDefault="00DA305A" w:rsidP="005B14E5">
      <w:pPr>
        <w:numPr>
          <w:ilvl w:val="0"/>
          <w:numId w:val="36"/>
        </w:numPr>
        <w:rPr>
          <w:lang w:val="en-AU"/>
        </w:rPr>
      </w:pPr>
      <w:r>
        <w:rPr>
          <w:lang w:val="en-AU"/>
        </w:rPr>
        <w:t>Are l</w:t>
      </w:r>
      <w:r w:rsidR="005B14E5" w:rsidRPr="00B65F65">
        <w:rPr>
          <w:lang w:val="en-AU"/>
        </w:rPr>
        <w:t xml:space="preserve">ikely to access the properties with lowest amenity </w:t>
      </w:r>
      <w:r w:rsidR="00131927">
        <w:rPr>
          <w:lang w:val="en-AU"/>
        </w:rPr>
        <w:t xml:space="preserve">that </w:t>
      </w:r>
      <w:r w:rsidR="005B14E5" w:rsidRPr="00B65F65">
        <w:rPr>
          <w:lang w:val="en-AU"/>
        </w:rPr>
        <w:t xml:space="preserve">others have rejected. </w:t>
      </w:r>
    </w:p>
    <w:p w14:paraId="5F17F53F" w14:textId="77777777" w:rsidR="005B14E5" w:rsidRPr="00B65F65" w:rsidRDefault="005B14E5" w:rsidP="005B14E5">
      <w:pPr>
        <w:rPr>
          <w:lang w:val="en-AU"/>
        </w:rPr>
      </w:pPr>
    </w:p>
    <w:p w14:paraId="7DB03831" w14:textId="67273E61" w:rsidR="005B14E5" w:rsidRPr="00B65F65" w:rsidRDefault="00EC1768" w:rsidP="00EC1768">
      <w:pPr>
        <w:spacing w:after="60"/>
        <w:rPr>
          <w:lang w:val="en-AU"/>
        </w:rPr>
      </w:pPr>
      <w:r w:rsidRPr="00B65F65">
        <w:rPr>
          <w:lang w:val="en-AU"/>
        </w:rPr>
        <w:t xml:space="preserve">The </w:t>
      </w:r>
      <w:r w:rsidR="00131927">
        <w:rPr>
          <w:lang w:val="en-AU"/>
        </w:rPr>
        <w:t>Framework</w:t>
      </w:r>
      <w:r w:rsidR="00DA305A">
        <w:rPr>
          <w:lang w:val="en-AU"/>
        </w:rPr>
        <w:t xml:space="preserve"> </w:t>
      </w:r>
      <w:r w:rsidR="00131927">
        <w:rPr>
          <w:lang w:val="en-AU"/>
        </w:rPr>
        <w:t>sets</w:t>
      </w:r>
      <w:r w:rsidR="00131927" w:rsidRPr="00B65F65">
        <w:rPr>
          <w:lang w:val="en-AU"/>
        </w:rPr>
        <w:t xml:space="preserve"> </w:t>
      </w:r>
      <w:r w:rsidRPr="00B65F65">
        <w:rPr>
          <w:lang w:val="en-AU"/>
        </w:rPr>
        <w:t xml:space="preserve">a </w:t>
      </w:r>
      <w:r w:rsidR="005B14E5" w:rsidRPr="00B65F65">
        <w:rPr>
          <w:lang w:val="en-AU"/>
        </w:rPr>
        <w:t xml:space="preserve">significant challenge to: </w:t>
      </w:r>
    </w:p>
    <w:p w14:paraId="6C68B519" w14:textId="4AFC1F3C" w:rsidR="005B14E5" w:rsidRPr="00B65F65" w:rsidRDefault="005B14E5" w:rsidP="00EC1768">
      <w:pPr>
        <w:numPr>
          <w:ilvl w:val="0"/>
          <w:numId w:val="37"/>
        </w:numPr>
        <w:spacing w:after="60"/>
        <w:rPr>
          <w:lang w:val="en-AU"/>
        </w:rPr>
      </w:pPr>
      <w:r w:rsidRPr="00B65F65">
        <w:rPr>
          <w:lang w:val="en-AU"/>
        </w:rPr>
        <w:t xml:space="preserve">Change perceptions to reinforce that Aboriginal people ARE good </w:t>
      </w:r>
      <w:r w:rsidR="00D910A8">
        <w:rPr>
          <w:lang w:val="en-AU"/>
        </w:rPr>
        <w:t>renter</w:t>
      </w:r>
      <w:r w:rsidRPr="00B65F65">
        <w:rPr>
          <w:lang w:val="en-AU"/>
        </w:rPr>
        <w:t xml:space="preserve">s. </w:t>
      </w:r>
    </w:p>
    <w:p w14:paraId="07F85F52" w14:textId="77777777" w:rsidR="005B14E5" w:rsidRPr="00B65F65" w:rsidRDefault="005B14E5" w:rsidP="00EC1768">
      <w:pPr>
        <w:numPr>
          <w:ilvl w:val="0"/>
          <w:numId w:val="37"/>
        </w:numPr>
        <w:spacing w:after="60"/>
        <w:rPr>
          <w:lang w:val="en-AU"/>
        </w:rPr>
      </w:pPr>
      <w:r w:rsidRPr="00B65F65">
        <w:rPr>
          <w:lang w:val="en-AU"/>
        </w:rPr>
        <w:t xml:space="preserve">Build confidence amongst Aboriginal people to engage with the private rental market. </w:t>
      </w:r>
    </w:p>
    <w:p w14:paraId="5E6D7B2B" w14:textId="77777777" w:rsidR="005B14E5" w:rsidRPr="00B65F65" w:rsidRDefault="005B14E5" w:rsidP="00EC1768">
      <w:pPr>
        <w:numPr>
          <w:ilvl w:val="0"/>
          <w:numId w:val="37"/>
        </w:numPr>
        <w:spacing w:after="60"/>
        <w:rPr>
          <w:b/>
          <w:lang w:val="en-AU"/>
        </w:rPr>
      </w:pPr>
      <w:r w:rsidRPr="00B65F65">
        <w:rPr>
          <w:lang w:val="en-AU"/>
        </w:rPr>
        <w:t xml:space="preserve">Better understand why some real estate agencies work well with Aboriginal people and build on the positives. </w:t>
      </w:r>
    </w:p>
    <w:p w14:paraId="291B0B2C" w14:textId="235B4ADA" w:rsidR="005B14E5" w:rsidRPr="00B65F65" w:rsidRDefault="005B14E5" w:rsidP="005B14E5">
      <w:pPr>
        <w:numPr>
          <w:ilvl w:val="0"/>
          <w:numId w:val="35"/>
        </w:numPr>
        <w:rPr>
          <w:b/>
          <w:lang w:val="en-AU"/>
        </w:rPr>
      </w:pPr>
      <w:r w:rsidRPr="00B65F65">
        <w:rPr>
          <w:lang w:val="en-AU"/>
        </w:rPr>
        <w:t>Increase access to private rental (and to home ownership) to reduce the current heavy reliance on social housing.</w:t>
      </w:r>
      <w:r w:rsidRPr="00B65F65">
        <w:rPr>
          <w:vertAlign w:val="superscript"/>
          <w:lang w:val="en-AU"/>
        </w:rPr>
        <w:footnoteReference w:id="2"/>
      </w:r>
    </w:p>
    <w:p w14:paraId="720FB39B" w14:textId="77777777" w:rsidR="00151BF1" w:rsidRPr="00B65F65" w:rsidRDefault="00151BF1">
      <w:pPr>
        <w:rPr>
          <w:lang w:val="en-AU"/>
        </w:rPr>
      </w:pPr>
    </w:p>
    <w:p w14:paraId="7EA71948" w14:textId="77777777" w:rsidR="0099474A" w:rsidRDefault="005B14E5" w:rsidP="004B0C29">
      <w:pPr>
        <w:rPr>
          <w:lang w:val="en-AU"/>
        </w:rPr>
      </w:pPr>
      <w:r w:rsidRPr="00B65F65">
        <w:rPr>
          <w:lang w:val="en-AU"/>
        </w:rPr>
        <w:t>The literature review and original research for the</w:t>
      </w:r>
      <w:r w:rsidR="00AB4749">
        <w:rPr>
          <w:lang w:val="en-AU"/>
        </w:rPr>
        <w:t xml:space="preserve"> </w:t>
      </w:r>
      <w:r w:rsidR="00EC1768" w:rsidRPr="00B65F65">
        <w:rPr>
          <w:lang w:val="en-AU"/>
        </w:rPr>
        <w:t xml:space="preserve">Aboriginal Private Rental Access </w:t>
      </w:r>
      <w:r w:rsidRPr="00B65F65">
        <w:rPr>
          <w:lang w:val="en-AU"/>
        </w:rPr>
        <w:t xml:space="preserve">Project </w:t>
      </w:r>
      <w:r w:rsidR="00EC1768" w:rsidRPr="00B65F65">
        <w:rPr>
          <w:lang w:val="en-AU"/>
        </w:rPr>
        <w:t xml:space="preserve">was </w:t>
      </w:r>
      <w:r w:rsidRPr="00B65F65">
        <w:rPr>
          <w:lang w:val="en-AU"/>
        </w:rPr>
        <w:t xml:space="preserve">undertaken by Swinburne University and overseen by </w:t>
      </w:r>
      <w:r w:rsidR="00EC1768" w:rsidRPr="00B65F65">
        <w:rPr>
          <w:lang w:val="en-AU"/>
        </w:rPr>
        <w:t>the Consumer Policy Research Centre (</w:t>
      </w:r>
      <w:r w:rsidRPr="00B65F65">
        <w:rPr>
          <w:lang w:val="en-AU"/>
        </w:rPr>
        <w:t>CPRC</w:t>
      </w:r>
      <w:r w:rsidR="00EC1768" w:rsidRPr="00B65F65">
        <w:rPr>
          <w:lang w:val="en-AU"/>
        </w:rPr>
        <w:t>)</w:t>
      </w:r>
      <w:r w:rsidR="00304097">
        <w:rPr>
          <w:lang w:val="en-AU"/>
        </w:rPr>
        <w:t xml:space="preserve"> with the support of the other project partners</w:t>
      </w:r>
      <w:r w:rsidR="00EC1768" w:rsidRPr="00B65F65">
        <w:rPr>
          <w:lang w:val="en-AU"/>
        </w:rPr>
        <w:t>. The complete findings of the literature review and the original research are outlined in the Research report.</w:t>
      </w:r>
    </w:p>
    <w:p w14:paraId="56000D18" w14:textId="6B81DD42" w:rsidR="00151BF1" w:rsidRPr="00B65F65" w:rsidRDefault="00151BF1" w:rsidP="004B0C29">
      <w:pPr>
        <w:rPr>
          <w:lang w:val="en-AU"/>
        </w:rPr>
      </w:pPr>
      <w:r w:rsidRPr="00B65F65">
        <w:rPr>
          <w:lang w:val="en-AU"/>
        </w:rPr>
        <w:br w:type="page"/>
      </w:r>
    </w:p>
    <w:p w14:paraId="42F7CF85" w14:textId="1F576999" w:rsidR="008C5123" w:rsidRPr="00B65F65" w:rsidRDefault="00151BF1">
      <w:pPr>
        <w:rPr>
          <w:b/>
          <w:lang w:val="en-AU"/>
        </w:rPr>
      </w:pPr>
      <w:r w:rsidRPr="00B65F65">
        <w:rPr>
          <w:b/>
          <w:lang w:val="en-AU"/>
        </w:rPr>
        <w:lastRenderedPageBreak/>
        <w:t>The Aboriginal Renter’s Experience</w:t>
      </w:r>
    </w:p>
    <w:p w14:paraId="2B021AF4" w14:textId="77777777" w:rsidR="00ED04BC" w:rsidRPr="00B65F65" w:rsidRDefault="00ED04BC">
      <w:pPr>
        <w:rPr>
          <w:lang w:val="en-AU"/>
        </w:rPr>
      </w:pPr>
    </w:p>
    <w:p w14:paraId="48FD513F" w14:textId="3922C31E" w:rsidR="0087252E" w:rsidRPr="00B65F65" w:rsidRDefault="0087252E">
      <w:pPr>
        <w:rPr>
          <w:b/>
          <w:lang w:val="en-AU"/>
        </w:rPr>
      </w:pPr>
      <w:r w:rsidRPr="00B65F65">
        <w:rPr>
          <w:b/>
          <w:lang w:val="en-AU"/>
        </w:rPr>
        <w:t>The journey</w:t>
      </w:r>
    </w:p>
    <w:p w14:paraId="0E62A966" w14:textId="77777777" w:rsidR="00ED04BC" w:rsidRPr="00B65F65" w:rsidRDefault="00ED04BC">
      <w:pPr>
        <w:rPr>
          <w:lang w:val="en-AU"/>
        </w:rPr>
      </w:pPr>
      <w:r w:rsidRPr="00B65F65">
        <w:rPr>
          <w:lang w:val="en-AU"/>
        </w:rPr>
        <w:t xml:space="preserve">In addition to the key issues outlined above, the Research report adopted the approach of following the typical journey of an Aboriginal renter trying to access the private rental market. </w:t>
      </w:r>
    </w:p>
    <w:p w14:paraId="5781B276" w14:textId="77777777" w:rsidR="00ED04BC" w:rsidRPr="00B65F65" w:rsidRDefault="00ED04BC">
      <w:pPr>
        <w:rPr>
          <w:lang w:val="en-AU"/>
        </w:rPr>
      </w:pPr>
    </w:p>
    <w:p w14:paraId="55CE2A4C" w14:textId="00DCBDFE" w:rsidR="0087252E" w:rsidRPr="00B65F65" w:rsidRDefault="00ED04BC">
      <w:pPr>
        <w:rPr>
          <w:lang w:val="en-AU"/>
        </w:rPr>
      </w:pPr>
      <w:r w:rsidRPr="00B65F65">
        <w:rPr>
          <w:lang w:val="en-AU"/>
        </w:rPr>
        <w:t>The journey approach enables critical barriers to be identified at specific stages of the process for a</w:t>
      </w:r>
      <w:r w:rsidR="00F10182" w:rsidRPr="00B65F65">
        <w:rPr>
          <w:lang w:val="en-AU"/>
        </w:rPr>
        <w:t xml:space="preserve">ccessing private rental housing. </w:t>
      </w:r>
    </w:p>
    <w:p w14:paraId="6821C4D3" w14:textId="77777777" w:rsidR="005B14E5" w:rsidRPr="00B65F65" w:rsidRDefault="005B14E5">
      <w:pPr>
        <w:rPr>
          <w:lang w:val="en-AU"/>
        </w:rPr>
      </w:pPr>
    </w:p>
    <w:p w14:paraId="17A6B381" w14:textId="510DCC9A" w:rsidR="00980444" w:rsidRPr="00B65F65" w:rsidRDefault="00ED04BC">
      <w:pPr>
        <w:rPr>
          <w:lang w:val="en-AU"/>
        </w:rPr>
      </w:pPr>
      <w:r w:rsidRPr="00B65F65">
        <w:rPr>
          <w:lang w:val="en-AU"/>
        </w:rPr>
        <w:t xml:space="preserve">Figure 1 outlines the key stages in a typical renter’s </w:t>
      </w:r>
      <w:r w:rsidR="00F10182" w:rsidRPr="00B65F65">
        <w:rPr>
          <w:lang w:val="en-AU"/>
        </w:rPr>
        <w:t xml:space="preserve">access </w:t>
      </w:r>
      <w:r w:rsidRPr="00B65F65">
        <w:rPr>
          <w:lang w:val="en-AU"/>
        </w:rPr>
        <w:t>journey</w:t>
      </w:r>
      <w:r w:rsidR="00131927">
        <w:rPr>
          <w:lang w:val="en-AU"/>
        </w:rPr>
        <w:t xml:space="preserve"> with an explanation of the steps below</w:t>
      </w:r>
      <w:r w:rsidRPr="00B65F65">
        <w:rPr>
          <w:lang w:val="en-AU"/>
        </w:rPr>
        <w:t>.</w:t>
      </w:r>
    </w:p>
    <w:p w14:paraId="71411CAC" w14:textId="77777777" w:rsidR="00980444" w:rsidRPr="00B65F65" w:rsidRDefault="00980444">
      <w:pPr>
        <w:rPr>
          <w:lang w:val="en-AU"/>
        </w:rPr>
      </w:pPr>
    </w:p>
    <w:p w14:paraId="555D9564" w14:textId="77777777" w:rsidR="00D57CC9" w:rsidRPr="00B65F65" w:rsidRDefault="00D57CC9" w:rsidP="00D57CC9">
      <w:pPr>
        <w:rPr>
          <w:b/>
          <w:sz w:val="22"/>
          <w:szCs w:val="22"/>
          <w:lang w:val="en-AU"/>
        </w:rPr>
      </w:pPr>
      <w:r w:rsidRPr="00B65F65">
        <w:rPr>
          <w:b/>
          <w:sz w:val="22"/>
          <w:szCs w:val="22"/>
          <w:lang w:val="en-AU"/>
        </w:rPr>
        <w:t>Figure 1: The Aboriginal Renters Private Rental Access Journey</w:t>
      </w:r>
    </w:p>
    <w:p w14:paraId="0238EFE7" w14:textId="77777777" w:rsidR="00D57CC9" w:rsidRPr="00B65F65" w:rsidRDefault="00D57CC9" w:rsidP="00D57CC9">
      <w:pPr>
        <w:rPr>
          <w:lang w:val="en-AU"/>
        </w:rPr>
      </w:pPr>
    </w:p>
    <w:p w14:paraId="5D582AD6" w14:textId="77777777" w:rsidR="00D57CC9" w:rsidRPr="00B65F65" w:rsidRDefault="00D57CC9" w:rsidP="00D57CC9">
      <w:pPr>
        <w:rPr>
          <w:lang w:val="en-AU"/>
        </w:rPr>
      </w:pPr>
      <w:r w:rsidRPr="00B65F65">
        <w:rPr>
          <w:noProof/>
          <w:lang w:val="en-US"/>
        </w:rPr>
        <w:drawing>
          <wp:inline distT="0" distB="0" distL="0" distR="0" wp14:anchorId="5EEA5AC6" wp14:editId="5FA9434E">
            <wp:extent cx="5905500" cy="1016000"/>
            <wp:effectExtent l="57150" t="0" r="1905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BBD9A4D" w14:textId="77777777" w:rsidR="00980444" w:rsidRPr="00B65F65" w:rsidRDefault="00980444">
      <w:pPr>
        <w:rPr>
          <w:lang w:val="en-AU"/>
        </w:rPr>
      </w:pPr>
    </w:p>
    <w:p w14:paraId="319908AE" w14:textId="1DF9DA14" w:rsidR="00151BF1" w:rsidRPr="00B65F65" w:rsidRDefault="000B55AA">
      <w:pPr>
        <w:rPr>
          <w:b/>
          <w:lang w:val="en-AU"/>
        </w:rPr>
      </w:pPr>
      <w:r>
        <w:rPr>
          <w:b/>
          <w:lang w:val="en-AU"/>
        </w:rPr>
        <w:t xml:space="preserve">1. </w:t>
      </w:r>
      <w:r w:rsidR="008C5123" w:rsidRPr="00B65F65">
        <w:rPr>
          <w:b/>
          <w:lang w:val="en-AU"/>
        </w:rPr>
        <w:t>Values and Goals – The need for housing</w:t>
      </w:r>
    </w:p>
    <w:p w14:paraId="4A473EBC" w14:textId="5912BFC8" w:rsidR="008C5123" w:rsidRPr="00B65F65" w:rsidRDefault="008C5123" w:rsidP="008C5123">
      <w:pPr>
        <w:rPr>
          <w:lang w:val="en-AU"/>
        </w:rPr>
      </w:pPr>
      <w:r w:rsidRPr="00B65F65">
        <w:rPr>
          <w:lang w:val="en-AU"/>
        </w:rPr>
        <w:t>The forming of beliefs, attitudes, and behavio</w:t>
      </w:r>
      <w:r w:rsidR="0039558A">
        <w:rPr>
          <w:lang w:val="en-AU"/>
        </w:rPr>
        <w:t>u</w:t>
      </w:r>
      <w:r w:rsidRPr="00B65F65">
        <w:rPr>
          <w:lang w:val="en-AU"/>
        </w:rPr>
        <w:t xml:space="preserve">rs about housing options, the rental market and historical experiences either directly or of others in the community all influence and shape the actions and expectations of prospective Aboriginal </w:t>
      </w:r>
      <w:r w:rsidR="00D910A8">
        <w:rPr>
          <w:lang w:val="en-AU"/>
        </w:rPr>
        <w:t>renter</w:t>
      </w:r>
      <w:r w:rsidRPr="00B65F65">
        <w:rPr>
          <w:lang w:val="en-AU"/>
        </w:rPr>
        <w:t xml:space="preserve">s. This plays an important role from the outset in influencing the very first stage of attempting to access or engage </w:t>
      </w:r>
      <w:r w:rsidR="00887248" w:rsidRPr="00B65F65">
        <w:rPr>
          <w:lang w:val="en-AU"/>
        </w:rPr>
        <w:t>with the private rental market.</w:t>
      </w:r>
      <w:r w:rsidRPr="00B65F65">
        <w:rPr>
          <w:lang w:val="en-AU"/>
        </w:rPr>
        <w:t xml:space="preserve"> </w:t>
      </w:r>
    </w:p>
    <w:p w14:paraId="56EECE28" w14:textId="77777777" w:rsidR="00151BF1" w:rsidRPr="00B65F65" w:rsidRDefault="00151BF1">
      <w:pPr>
        <w:rPr>
          <w:lang w:val="en-AU"/>
        </w:rPr>
      </w:pPr>
    </w:p>
    <w:p w14:paraId="690D67E4" w14:textId="1BA1C5B3" w:rsidR="0087252E" w:rsidRPr="00B65F65" w:rsidRDefault="000B55AA" w:rsidP="0087252E">
      <w:pPr>
        <w:tabs>
          <w:tab w:val="left" w:pos="567"/>
        </w:tabs>
        <w:rPr>
          <w:b/>
          <w:lang w:val="en-AU"/>
        </w:rPr>
      </w:pPr>
      <w:r>
        <w:rPr>
          <w:b/>
          <w:lang w:val="en-AU"/>
        </w:rPr>
        <w:t xml:space="preserve">2. </w:t>
      </w:r>
      <w:r w:rsidR="0087252E" w:rsidRPr="00B65F65">
        <w:rPr>
          <w:b/>
          <w:lang w:val="en-AU"/>
        </w:rPr>
        <w:t xml:space="preserve">Searching for a </w:t>
      </w:r>
      <w:r w:rsidR="0013198B">
        <w:rPr>
          <w:b/>
          <w:lang w:val="en-AU"/>
        </w:rPr>
        <w:t>home</w:t>
      </w:r>
    </w:p>
    <w:p w14:paraId="248C2C4A" w14:textId="3F5449E0" w:rsidR="0087252E" w:rsidRPr="00B65F65" w:rsidRDefault="0087252E" w:rsidP="0087252E">
      <w:pPr>
        <w:rPr>
          <w:lang w:val="en-AU"/>
        </w:rPr>
      </w:pPr>
      <w:r w:rsidRPr="00B65F65">
        <w:rPr>
          <w:lang w:val="en-AU"/>
        </w:rPr>
        <w:t xml:space="preserve">Looking for </w:t>
      </w:r>
      <w:r w:rsidR="00887248" w:rsidRPr="00B65F65">
        <w:rPr>
          <w:lang w:val="en-AU"/>
        </w:rPr>
        <w:t xml:space="preserve">appropriate private rental housing that will meet the </w:t>
      </w:r>
      <w:r w:rsidR="00D910A8">
        <w:rPr>
          <w:lang w:val="en-AU"/>
        </w:rPr>
        <w:t>renter</w:t>
      </w:r>
      <w:r w:rsidR="00887248" w:rsidRPr="00B65F65">
        <w:rPr>
          <w:lang w:val="en-AU"/>
        </w:rPr>
        <w:t xml:space="preserve">s needs and aspirations </w:t>
      </w:r>
      <w:r w:rsidRPr="00B65F65">
        <w:rPr>
          <w:lang w:val="en-AU"/>
        </w:rPr>
        <w:t>can influence the ability to access private rental properties.</w:t>
      </w:r>
    </w:p>
    <w:p w14:paraId="3078DB75" w14:textId="77777777" w:rsidR="0087252E" w:rsidRPr="00B65F65" w:rsidRDefault="0087252E" w:rsidP="0087252E">
      <w:pPr>
        <w:rPr>
          <w:lang w:val="en-AU"/>
        </w:rPr>
      </w:pPr>
    </w:p>
    <w:p w14:paraId="2787E5BB" w14:textId="7F37D2E0" w:rsidR="0087252E" w:rsidRPr="00B65F65" w:rsidRDefault="000B55AA" w:rsidP="00887248">
      <w:pPr>
        <w:keepNext/>
        <w:tabs>
          <w:tab w:val="left" w:pos="567"/>
        </w:tabs>
        <w:rPr>
          <w:lang w:val="en-AU"/>
        </w:rPr>
      </w:pPr>
      <w:r>
        <w:rPr>
          <w:b/>
          <w:bCs/>
          <w:lang w:val="en-AU"/>
        </w:rPr>
        <w:t xml:space="preserve">3. </w:t>
      </w:r>
      <w:r w:rsidR="0087252E" w:rsidRPr="00B65F65">
        <w:rPr>
          <w:b/>
          <w:bCs/>
          <w:lang w:val="en-AU"/>
        </w:rPr>
        <w:t xml:space="preserve">Applying for </w:t>
      </w:r>
      <w:r w:rsidR="0013198B">
        <w:rPr>
          <w:b/>
          <w:bCs/>
          <w:lang w:val="en-AU"/>
        </w:rPr>
        <w:t>private rental</w:t>
      </w:r>
    </w:p>
    <w:p w14:paraId="03EB55DF" w14:textId="27800A95" w:rsidR="0087252E" w:rsidRPr="00B65F65" w:rsidRDefault="0087252E" w:rsidP="0087252E">
      <w:pPr>
        <w:rPr>
          <w:lang w:val="en-AU"/>
        </w:rPr>
      </w:pPr>
      <w:r w:rsidRPr="00B65F65">
        <w:rPr>
          <w:lang w:val="en-AU"/>
        </w:rPr>
        <w:t xml:space="preserve">The process of applying for a property includes many </w:t>
      </w:r>
      <w:r w:rsidR="00887248" w:rsidRPr="00B65F65">
        <w:rPr>
          <w:lang w:val="en-AU"/>
        </w:rPr>
        <w:t>touch points</w:t>
      </w:r>
      <w:r w:rsidRPr="00B65F65">
        <w:rPr>
          <w:lang w:val="en-AU"/>
        </w:rPr>
        <w:t xml:space="preserve"> with estate agents and </w:t>
      </w:r>
      <w:r w:rsidR="00887248" w:rsidRPr="00B65F65">
        <w:rPr>
          <w:lang w:val="en-AU"/>
        </w:rPr>
        <w:t xml:space="preserve">with market-based </w:t>
      </w:r>
      <w:r w:rsidRPr="00B65F65">
        <w:rPr>
          <w:lang w:val="en-AU"/>
        </w:rPr>
        <w:t>systems and processes.</w:t>
      </w:r>
    </w:p>
    <w:p w14:paraId="502F6F1B" w14:textId="77777777" w:rsidR="004B0C29" w:rsidRPr="00B65F65" w:rsidRDefault="004B0C29" w:rsidP="0087252E">
      <w:pPr>
        <w:rPr>
          <w:lang w:val="en-AU"/>
        </w:rPr>
      </w:pPr>
    </w:p>
    <w:p w14:paraId="40C4E5EA" w14:textId="72ECBDBC" w:rsidR="0087252E" w:rsidRPr="00B65F65" w:rsidRDefault="000B55AA" w:rsidP="0087252E">
      <w:pPr>
        <w:tabs>
          <w:tab w:val="left" w:pos="567"/>
        </w:tabs>
        <w:rPr>
          <w:lang w:val="en-AU"/>
        </w:rPr>
      </w:pPr>
      <w:r>
        <w:rPr>
          <w:b/>
          <w:lang w:val="en-AU"/>
        </w:rPr>
        <w:t xml:space="preserve">4. </w:t>
      </w:r>
      <w:r w:rsidR="0087252E" w:rsidRPr="00B65F65">
        <w:rPr>
          <w:b/>
          <w:bCs/>
          <w:lang w:val="en-AU"/>
        </w:rPr>
        <w:t xml:space="preserve">Securing a </w:t>
      </w:r>
      <w:r w:rsidR="0013198B">
        <w:rPr>
          <w:b/>
          <w:bCs/>
          <w:lang w:val="en-AU"/>
        </w:rPr>
        <w:t>private rental</w:t>
      </w:r>
    </w:p>
    <w:p w14:paraId="56327EF6" w14:textId="77777777" w:rsidR="0087252E" w:rsidRPr="00B65F65" w:rsidRDefault="0087252E" w:rsidP="0087252E">
      <w:pPr>
        <w:rPr>
          <w:lang w:val="en-AU"/>
        </w:rPr>
      </w:pPr>
      <w:r w:rsidRPr="00B65F65">
        <w:rPr>
          <w:lang w:val="en-AU"/>
        </w:rPr>
        <w:t>Securing an appropriate private rental property includes navigating power imbalances and finalizing agreements.</w:t>
      </w:r>
    </w:p>
    <w:p w14:paraId="2F11C09A" w14:textId="77777777" w:rsidR="0087252E" w:rsidRPr="00B65F65" w:rsidRDefault="0087252E" w:rsidP="0087252E">
      <w:pPr>
        <w:rPr>
          <w:rFonts w:hAnsi="Franklin Gothic Book" w:cs="Arial"/>
          <w:kern w:val="24"/>
          <w:lang w:val="en-AU"/>
        </w:rPr>
      </w:pPr>
    </w:p>
    <w:p w14:paraId="49F03A3F" w14:textId="74B963B2" w:rsidR="0087252E" w:rsidRPr="00B65F65" w:rsidRDefault="000B55AA" w:rsidP="0087252E">
      <w:pPr>
        <w:tabs>
          <w:tab w:val="left" w:pos="567"/>
        </w:tabs>
        <w:contextualSpacing/>
        <w:rPr>
          <w:rFonts w:eastAsia="Times New Roman" w:cs="Arial"/>
          <w:lang w:val="en-AU"/>
        </w:rPr>
      </w:pPr>
      <w:r>
        <w:rPr>
          <w:b/>
          <w:lang w:val="en-AU"/>
        </w:rPr>
        <w:t xml:space="preserve">5. </w:t>
      </w:r>
      <w:r w:rsidR="0013198B">
        <w:rPr>
          <w:rFonts w:eastAsia="Times New Roman" w:cs="Arial"/>
          <w:b/>
          <w:bCs/>
          <w:lang w:val="en-AU"/>
        </w:rPr>
        <w:t>L</w:t>
      </w:r>
      <w:r w:rsidR="0087252E" w:rsidRPr="00B65F65">
        <w:rPr>
          <w:rFonts w:eastAsia="Times New Roman" w:cs="Arial"/>
          <w:b/>
          <w:bCs/>
          <w:lang w:val="en-AU"/>
        </w:rPr>
        <w:t>iving in private rental</w:t>
      </w:r>
    </w:p>
    <w:p w14:paraId="1FF764BF" w14:textId="1FA2F7A2" w:rsidR="0087252E" w:rsidRPr="00B65F65" w:rsidRDefault="0087252E" w:rsidP="0087252E">
      <w:pPr>
        <w:contextualSpacing/>
        <w:rPr>
          <w:rFonts w:ascii="Arial" w:eastAsia="Times New Roman" w:hAnsi="Arial" w:cs="Arial"/>
          <w:lang w:val="en-AU"/>
        </w:rPr>
      </w:pPr>
      <w:r w:rsidRPr="00B65F65">
        <w:rPr>
          <w:lang w:val="en-AU"/>
        </w:rPr>
        <w:t xml:space="preserve">While moving in and living in rental properties </w:t>
      </w:r>
      <w:r w:rsidR="00D910A8">
        <w:rPr>
          <w:lang w:val="en-AU"/>
        </w:rPr>
        <w:t>renter</w:t>
      </w:r>
      <w:r w:rsidRPr="00B65F65">
        <w:rPr>
          <w:lang w:val="en-AU"/>
        </w:rPr>
        <w:t>s continue to face barriers which can make it difficult to retain properties and pursue access to justice.</w:t>
      </w:r>
    </w:p>
    <w:p w14:paraId="78992441" w14:textId="77777777" w:rsidR="0087252E" w:rsidRPr="00B65F65" w:rsidRDefault="0087252E" w:rsidP="0087252E">
      <w:pPr>
        <w:rPr>
          <w:i/>
          <w:lang w:val="en-AU"/>
        </w:rPr>
      </w:pPr>
    </w:p>
    <w:p w14:paraId="2F01C10E" w14:textId="6A484E32" w:rsidR="0087252E" w:rsidRPr="00B65F65" w:rsidRDefault="0087252E" w:rsidP="00E84C78">
      <w:pPr>
        <w:keepNext/>
        <w:tabs>
          <w:tab w:val="left" w:pos="567"/>
        </w:tabs>
        <w:rPr>
          <w:b/>
          <w:lang w:val="en-AU"/>
        </w:rPr>
      </w:pPr>
      <w:r w:rsidRPr="00B65F65">
        <w:rPr>
          <w:b/>
          <w:lang w:val="en-AU"/>
        </w:rPr>
        <w:t>System wide problems</w:t>
      </w:r>
    </w:p>
    <w:p w14:paraId="4B996A89" w14:textId="6F63F6C9" w:rsidR="00151BF1" w:rsidRPr="00B65F65" w:rsidRDefault="00F10182">
      <w:pPr>
        <w:rPr>
          <w:lang w:val="en-AU"/>
        </w:rPr>
      </w:pPr>
      <w:r w:rsidRPr="00B65F65">
        <w:rPr>
          <w:lang w:val="en-AU"/>
        </w:rPr>
        <w:t xml:space="preserve">In addition to the issues identified by research participants at the key stages of accessing private rental housing, there are problems that span the whole journey </w:t>
      </w:r>
      <w:r w:rsidR="007952B2">
        <w:rPr>
          <w:lang w:val="en-AU"/>
        </w:rPr>
        <w:t>for Aboriginal renters and in</w:t>
      </w:r>
      <w:r w:rsidR="007952B2" w:rsidRPr="00B65F65">
        <w:rPr>
          <w:lang w:val="en-AU"/>
        </w:rPr>
        <w:t xml:space="preserve"> </w:t>
      </w:r>
      <w:r w:rsidRPr="00B65F65">
        <w:rPr>
          <w:lang w:val="en-AU"/>
        </w:rPr>
        <w:t>the broader housing system.</w:t>
      </w:r>
    </w:p>
    <w:p w14:paraId="4ED9F5FC" w14:textId="740DAC57" w:rsidR="00151BF1" w:rsidRPr="00B65F65" w:rsidRDefault="00151BF1">
      <w:pPr>
        <w:rPr>
          <w:b/>
          <w:lang w:val="en-AU"/>
        </w:rPr>
      </w:pPr>
      <w:r w:rsidRPr="00B65F65">
        <w:rPr>
          <w:b/>
          <w:lang w:val="en-AU"/>
        </w:rPr>
        <w:lastRenderedPageBreak/>
        <w:t>Opportunities for Reform</w:t>
      </w:r>
    </w:p>
    <w:p w14:paraId="1B023D90" w14:textId="2BFE5937" w:rsidR="00151BF1" w:rsidRPr="00B65F65" w:rsidRDefault="00F10182">
      <w:pPr>
        <w:rPr>
          <w:lang w:val="en-AU"/>
        </w:rPr>
      </w:pPr>
      <w:r w:rsidRPr="00B65F65">
        <w:rPr>
          <w:lang w:val="en-AU"/>
        </w:rPr>
        <w:t>Based on the findings of the Research report</w:t>
      </w:r>
      <w:r w:rsidR="004B0C29">
        <w:rPr>
          <w:lang w:val="en-AU"/>
        </w:rPr>
        <w:t xml:space="preserve">, the Recommendations of the project </w:t>
      </w:r>
      <w:r w:rsidR="00056F14">
        <w:rPr>
          <w:lang w:val="en-AU"/>
        </w:rPr>
        <w:t>partners are</w:t>
      </w:r>
      <w:r w:rsidR="004B0C29">
        <w:rPr>
          <w:lang w:val="en-AU"/>
        </w:rPr>
        <w:t xml:space="preserve"> outlined below. </w:t>
      </w:r>
    </w:p>
    <w:p w14:paraId="79BD7F1E" w14:textId="77777777" w:rsidR="00870B22" w:rsidRPr="00B65F65" w:rsidRDefault="00870B22">
      <w:pPr>
        <w:rPr>
          <w:lang w:val="en-AU"/>
        </w:rPr>
      </w:pPr>
    </w:p>
    <w:p w14:paraId="443F4EE2" w14:textId="4268BB0F" w:rsidR="00870B22" w:rsidRPr="00B65F65" w:rsidRDefault="0013198B" w:rsidP="00F10182">
      <w:pPr>
        <w:tabs>
          <w:tab w:val="left" w:pos="567"/>
        </w:tabs>
        <w:rPr>
          <w:b/>
          <w:lang w:val="en-AU"/>
        </w:rPr>
      </w:pPr>
      <w:r>
        <w:rPr>
          <w:b/>
          <w:lang w:val="en-AU"/>
        </w:rPr>
        <w:t>1.</w:t>
      </w:r>
      <w:r>
        <w:rPr>
          <w:b/>
          <w:lang w:val="en-AU"/>
        </w:rPr>
        <w:tab/>
      </w:r>
      <w:r w:rsidR="00870B22" w:rsidRPr="00B65F65">
        <w:rPr>
          <w:b/>
          <w:lang w:val="en-AU"/>
        </w:rPr>
        <w:t>Values and Goals</w:t>
      </w:r>
    </w:p>
    <w:p w14:paraId="6B18925B" w14:textId="77777777" w:rsidR="004B0C29" w:rsidRPr="00B65F65" w:rsidRDefault="004B0C29" w:rsidP="00F10182">
      <w:pPr>
        <w:tabs>
          <w:tab w:val="left" w:pos="567"/>
        </w:tabs>
        <w:rPr>
          <w:b/>
          <w:lang w:val="en-AU"/>
        </w:rPr>
      </w:pPr>
    </w:p>
    <w:p w14:paraId="7828BB27" w14:textId="40B703A6" w:rsidR="004B0C29" w:rsidRPr="004B0C29" w:rsidRDefault="00870B22" w:rsidP="004B0C29">
      <w:pPr>
        <w:rPr>
          <w:b/>
          <w:lang w:val="en-AU"/>
        </w:rPr>
      </w:pPr>
      <w:r w:rsidRPr="004B0C29">
        <w:rPr>
          <w:b/>
          <w:lang w:val="en-AU"/>
        </w:rPr>
        <w:t xml:space="preserve">Low levels of awareness &amp; knowledge about private </w:t>
      </w:r>
      <w:r w:rsidR="004B0C29" w:rsidRPr="004B0C29">
        <w:rPr>
          <w:b/>
          <w:lang w:val="en-AU"/>
        </w:rPr>
        <w:t>re</w:t>
      </w:r>
      <w:r w:rsidR="004B0C29">
        <w:rPr>
          <w:b/>
          <w:lang w:val="en-AU"/>
        </w:rPr>
        <w:t>nta</w:t>
      </w:r>
      <w:r w:rsidR="004B0C29" w:rsidRPr="004B0C29">
        <w:rPr>
          <w:b/>
          <w:lang w:val="en-AU"/>
        </w:rPr>
        <w:t xml:space="preserve">l </w:t>
      </w:r>
      <w:r w:rsidRPr="004B0C29">
        <w:rPr>
          <w:b/>
          <w:lang w:val="en-AU"/>
        </w:rPr>
        <w:t>housin</w:t>
      </w:r>
      <w:r w:rsidR="004B0C29">
        <w:rPr>
          <w:b/>
          <w:lang w:val="en-AU"/>
        </w:rPr>
        <w:t>g</w:t>
      </w:r>
    </w:p>
    <w:p w14:paraId="6C498829" w14:textId="1D2F4FCA" w:rsidR="00B65F65" w:rsidRPr="00B65F65" w:rsidRDefault="004B0C29" w:rsidP="00870B22">
      <w:pPr>
        <w:rPr>
          <w:lang w:val="en-AU"/>
        </w:rPr>
      </w:pPr>
      <w:r w:rsidRPr="00B65F65">
        <w:rPr>
          <w:lang w:val="en-AU"/>
        </w:rPr>
        <w:t xml:space="preserve">Increased information and awareness by Aboriginal people about the private rental market may enable access to more rental housing options, especially for those who are empowered </w:t>
      </w:r>
      <w:r w:rsidRPr="00056F14">
        <w:rPr>
          <w:lang w:val="en-AU"/>
        </w:rPr>
        <w:t xml:space="preserve">to navigate the market system. </w:t>
      </w:r>
      <w:r w:rsidR="00056F14">
        <w:rPr>
          <w:lang w:val="en-AU"/>
        </w:rPr>
        <w:t>I</w:t>
      </w:r>
      <w:r w:rsidRPr="00056F14">
        <w:rPr>
          <w:lang w:val="en-AU"/>
        </w:rPr>
        <w:t xml:space="preserve">nformation provision about rental housing options </w:t>
      </w:r>
      <w:r w:rsidR="00056F14">
        <w:rPr>
          <w:lang w:val="en-AU"/>
        </w:rPr>
        <w:t xml:space="preserve">could be increased through </w:t>
      </w:r>
      <w:r w:rsidRPr="00056F14">
        <w:rPr>
          <w:lang w:val="en-AU"/>
        </w:rPr>
        <w:t>trusted channels.</w:t>
      </w:r>
      <w:r w:rsidR="006B45C4">
        <w:rPr>
          <w:lang w:val="en-AU"/>
        </w:rPr>
        <w:t xml:space="preserve"> Information resources are currently being developed through the </w:t>
      </w:r>
      <w:r w:rsidR="006B45C4" w:rsidRPr="00F30E24">
        <w:rPr>
          <w:i/>
          <w:lang w:val="en-AU"/>
        </w:rPr>
        <w:t>Aboriginal Private Rental A</w:t>
      </w:r>
      <w:r w:rsidR="00F30E24" w:rsidRPr="00F30E24">
        <w:rPr>
          <w:i/>
          <w:lang w:val="en-AU"/>
        </w:rPr>
        <w:t xml:space="preserve">ssistance </w:t>
      </w:r>
      <w:r w:rsidR="006B45C4" w:rsidRPr="00F30E24">
        <w:rPr>
          <w:i/>
          <w:lang w:val="en-AU"/>
        </w:rPr>
        <w:t>Program</w:t>
      </w:r>
      <w:r w:rsidR="00D910A8">
        <w:rPr>
          <w:lang w:val="en-AU"/>
        </w:rPr>
        <w:t xml:space="preserve"> (the APRAP).</w:t>
      </w:r>
      <w:r w:rsidR="006B45C4" w:rsidRPr="00326999">
        <w:rPr>
          <w:b/>
          <w:lang w:val="en-AU"/>
        </w:rPr>
        <w:t xml:space="preserve"> </w:t>
      </w:r>
      <w:r w:rsidR="00D65049" w:rsidRPr="00326999">
        <w:rPr>
          <w:lang w:val="en-AU"/>
        </w:rPr>
        <w:t>This work should be further supported.</w:t>
      </w:r>
    </w:p>
    <w:p w14:paraId="55937655" w14:textId="77777777" w:rsidR="006B45C4" w:rsidRPr="00B65F65" w:rsidRDefault="006B45C4" w:rsidP="00870B22">
      <w:pPr>
        <w:rPr>
          <w:lang w:val="en-AU"/>
        </w:rPr>
      </w:pPr>
    </w:p>
    <w:p w14:paraId="57934380" w14:textId="563169DC" w:rsidR="00870B22" w:rsidRPr="00E84C78" w:rsidRDefault="00870B22" w:rsidP="00E84C78">
      <w:pPr>
        <w:rPr>
          <w:b/>
          <w:lang w:val="en-AU"/>
        </w:rPr>
      </w:pPr>
      <w:r w:rsidRPr="00E84C78">
        <w:rPr>
          <w:b/>
          <w:lang w:val="en-AU"/>
        </w:rPr>
        <w:t xml:space="preserve">Fear of </w:t>
      </w:r>
      <w:r w:rsidR="004B0C29" w:rsidRPr="00E84C78">
        <w:rPr>
          <w:b/>
          <w:lang w:val="en-AU"/>
        </w:rPr>
        <w:t xml:space="preserve">adverse </w:t>
      </w:r>
      <w:r w:rsidRPr="00E84C78">
        <w:rPr>
          <w:b/>
          <w:lang w:val="en-AU"/>
        </w:rPr>
        <w:t xml:space="preserve">tenancy history </w:t>
      </w:r>
      <w:r w:rsidR="004B0C29" w:rsidRPr="00E84C78">
        <w:rPr>
          <w:b/>
          <w:lang w:val="en-AU"/>
        </w:rPr>
        <w:t>being a barrier</w:t>
      </w:r>
    </w:p>
    <w:p w14:paraId="7FE48B5E" w14:textId="46E87A99" w:rsidR="00870B22" w:rsidRDefault="00056F14" w:rsidP="00056F14">
      <w:pPr>
        <w:rPr>
          <w:lang w:val="en-AU"/>
        </w:rPr>
      </w:pPr>
      <w:r>
        <w:rPr>
          <w:lang w:val="en-AU"/>
        </w:rPr>
        <w:t xml:space="preserve">Tenancy databases are widely used by real estate agents to assess prospective renters. </w:t>
      </w:r>
      <w:r w:rsidR="003446E8">
        <w:rPr>
          <w:lang w:val="en-AU"/>
        </w:rPr>
        <w:t>There are also problems in the unofficial exchange of information or opinions on prospective renters by estate agents</w:t>
      </w:r>
      <w:r>
        <w:rPr>
          <w:lang w:val="en-AU"/>
        </w:rPr>
        <w:t xml:space="preserve"> or </w:t>
      </w:r>
      <w:r w:rsidR="003446E8">
        <w:rPr>
          <w:lang w:val="en-AU"/>
        </w:rPr>
        <w:t>former rental providers.</w:t>
      </w:r>
      <w:r w:rsidRPr="00056F14">
        <w:rPr>
          <w:lang w:val="en-AU"/>
        </w:rPr>
        <w:t xml:space="preserve"> </w:t>
      </w:r>
      <w:r w:rsidRPr="00F568FB">
        <w:rPr>
          <w:lang w:val="en-AU"/>
        </w:rPr>
        <w:t>T</w:t>
      </w:r>
      <w:r w:rsidRPr="00056F14">
        <w:rPr>
          <w:lang w:val="en-AU"/>
        </w:rPr>
        <w:t xml:space="preserve">enancy databases are already strictly regulated so further changes to the regulation </w:t>
      </w:r>
      <w:r w:rsidRPr="00B65F65">
        <w:rPr>
          <w:lang w:val="en-AU"/>
        </w:rPr>
        <w:t xml:space="preserve">of tenancy databases may </w:t>
      </w:r>
      <w:r>
        <w:rPr>
          <w:lang w:val="en-AU"/>
        </w:rPr>
        <w:t xml:space="preserve">be unnecessary. Information provision about the use and regulation of tenancy databases </w:t>
      </w:r>
      <w:r w:rsidR="00131927">
        <w:rPr>
          <w:lang w:val="en-AU"/>
        </w:rPr>
        <w:t xml:space="preserve">should </w:t>
      </w:r>
      <w:r>
        <w:rPr>
          <w:lang w:val="en-AU"/>
        </w:rPr>
        <w:t xml:space="preserve">be improved </w:t>
      </w:r>
      <w:r w:rsidR="00131927">
        <w:rPr>
          <w:lang w:val="en-AU"/>
        </w:rPr>
        <w:t>and</w:t>
      </w:r>
      <w:r>
        <w:rPr>
          <w:lang w:val="en-AU"/>
        </w:rPr>
        <w:t xml:space="preserve"> supported with compliance measures to ensure databases are being used correctly. </w:t>
      </w:r>
    </w:p>
    <w:p w14:paraId="47B079D8" w14:textId="77777777" w:rsidR="007046D2" w:rsidRPr="00B65F65" w:rsidRDefault="007046D2" w:rsidP="00056F14">
      <w:pPr>
        <w:rPr>
          <w:lang w:val="en-AU"/>
        </w:rPr>
      </w:pPr>
    </w:p>
    <w:p w14:paraId="4647B325" w14:textId="0D7A0543" w:rsidR="007046D2" w:rsidRPr="003C2C88" w:rsidRDefault="007046D2" w:rsidP="007046D2">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3C2C88">
        <w:rPr>
          <w:b/>
          <w:color w:val="800000"/>
          <w:lang w:val="en-AU"/>
        </w:rPr>
        <w:t>Recommendation 1</w:t>
      </w:r>
      <w:r w:rsidR="00230CF5">
        <w:rPr>
          <w:b/>
          <w:color w:val="800000"/>
          <w:lang w:val="en-AU"/>
        </w:rPr>
        <w:t>:</w:t>
      </w:r>
      <w:r w:rsidR="00230CF5" w:rsidRPr="00230CF5">
        <w:rPr>
          <w:b/>
          <w:lang w:val="en-AU"/>
        </w:rPr>
        <w:t xml:space="preserve"> </w:t>
      </w:r>
      <w:r w:rsidR="00230CF5" w:rsidRPr="00230CF5">
        <w:rPr>
          <w:b/>
          <w:color w:val="800000"/>
          <w:lang w:val="en-AU"/>
        </w:rPr>
        <w:t>That Consumer Affairs Victoria co-designs with the AHHF</w:t>
      </w:r>
      <w:r w:rsidR="00230CF5">
        <w:rPr>
          <w:b/>
          <w:color w:val="800000"/>
          <w:lang w:val="en-AU"/>
        </w:rPr>
        <w:t>,</w:t>
      </w:r>
      <w:r w:rsidR="00230CF5" w:rsidRPr="00230CF5">
        <w:rPr>
          <w:b/>
          <w:color w:val="800000"/>
          <w:lang w:val="en-AU"/>
        </w:rPr>
        <w:t xml:space="preserve"> an information campaign that informs and enables Aboriginal people to access private rental housing</w:t>
      </w:r>
      <w:r>
        <w:rPr>
          <w:b/>
          <w:lang w:val="en-AU"/>
        </w:rPr>
        <w:t>.</w:t>
      </w:r>
    </w:p>
    <w:p w14:paraId="6D804BEA" w14:textId="77777777" w:rsidR="00B65F65" w:rsidRPr="00B65F65" w:rsidRDefault="00B65F65" w:rsidP="00870B22">
      <w:pPr>
        <w:rPr>
          <w:lang w:val="en-AU"/>
        </w:rPr>
      </w:pPr>
    </w:p>
    <w:p w14:paraId="6DED52E8" w14:textId="3507FD5A" w:rsidR="00B65F65" w:rsidRPr="00112443" w:rsidRDefault="00B65F65" w:rsidP="00E70DB6">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12443">
        <w:rPr>
          <w:b/>
          <w:color w:val="800000"/>
          <w:lang w:val="en-AU"/>
        </w:rPr>
        <w:t xml:space="preserve">Recommendation </w:t>
      </w:r>
      <w:r w:rsidR="00E70DB6" w:rsidRPr="00112443">
        <w:rPr>
          <w:b/>
          <w:color w:val="800000"/>
          <w:lang w:val="en-AU"/>
        </w:rPr>
        <w:t>2</w:t>
      </w:r>
      <w:r w:rsidR="00230CF5">
        <w:rPr>
          <w:b/>
          <w:color w:val="800000"/>
          <w:lang w:val="en-AU"/>
        </w:rPr>
        <w:t xml:space="preserve">: </w:t>
      </w:r>
      <w:r w:rsidR="00230CF5" w:rsidRPr="00230CF5">
        <w:rPr>
          <w:b/>
          <w:color w:val="800000"/>
          <w:lang w:val="en-AU"/>
        </w:rPr>
        <w:t>That Consumer Affairs Victoria supplements any information campaign with targeted compliance action aimed at estate agents, rental providers and residential tenancies database operators. This compliance action would include estate agent and database audits, as well as responding to complaints from Aboriginal renters and applicants.</w:t>
      </w:r>
    </w:p>
    <w:p w14:paraId="7A06D4E9" w14:textId="637097EE" w:rsidR="00870B22" w:rsidRPr="00B65F65" w:rsidRDefault="00870B22" w:rsidP="00870B22">
      <w:pPr>
        <w:rPr>
          <w:lang w:val="en-AU"/>
        </w:rPr>
      </w:pPr>
    </w:p>
    <w:p w14:paraId="0BCBB8D5" w14:textId="36F77648" w:rsidR="00870B22" w:rsidRPr="00B65F65" w:rsidRDefault="00056F14" w:rsidP="00870B22">
      <w:pPr>
        <w:rPr>
          <w:b/>
          <w:lang w:val="en-AU"/>
        </w:rPr>
      </w:pPr>
      <w:r>
        <w:rPr>
          <w:b/>
          <w:lang w:val="en-AU"/>
        </w:rPr>
        <w:t xml:space="preserve">Help with </w:t>
      </w:r>
      <w:r w:rsidR="00CF4328">
        <w:rPr>
          <w:b/>
          <w:lang w:val="en-AU"/>
        </w:rPr>
        <w:t>private rental processes and systems</w:t>
      </w:r>
    </w:p>
    <w:p w14:paraId="3CA227B2" w14:textId="695FB63B" w:rsidR="00870B22" w:rsidRPr="00B65F65" w:rsidRDefault="00131927" w:rsidP="00870B22">
      <w:pPr>
        <w:rPr>
          <w:lang w:val="en-AU"/>
        </w:rPr>
      </w:pPr>
      <w:r>
        <w:rPr>
          <w:lang w:val="en-AU"/>
        </w:rPr>
        <w:t>Strict</w:t>
      </w:r>
      <w:r w:rsidRPr="00B65F65">
        <w:rPr>
          <w:lang w:val="en-AU"/>
        </w:rPr>
        <w:t xml:space="preserve">er </w:t>
      </w:r>
      <w:r w:rsidR="00870B22" w:rsidRPr="00B65F65">
        <w:rPr>
          <w:lang w:val="en-AU"/>
        </w:rPr>
        <w:t xml:space="preserve">requirements placed on real estate agents </w:t>
      </w:r>
      <w:r w:rsidR="00CF4328">
        <w:rPr>
          <w:lang w:val="en-AU"/>
        </w:rPr>
        <w:t xml:space="preserve">and rental providers </w:t>
      </w:r>
      <w:r w:rsidR="00870B22" w:rsidRPr="00B65F65">
        <w:rPr>
          <w:lang w:val="en-AU"/>
        </w:rPr>
        <w:t xml:space="preserve">about what can be considered as part of any </w:t>
      </w:r>
      <w:r w:rsidR="00D910A8">
        <w:rPr>
          <w:lang w:val="en-AU"/>
        </w:rPr>
        <w:t>renter</w:t>
      </w:r>
      <w:r w:rsidR="00870B22" w:rsidRPr="00B65F65">
        <w:rPr>
          <w:lang w:val="en-AU"/>
        </w:rPr>
        <w:t xml:space="preserve"> assessment m</w:t>
      </w:r>
      <w:r>
        <w:rPr>
          <w:lang w:val="en-AU"/>
        </w:rPr>
        <w:t>a</w:t>
      </w:r>
      <w:r w:rsidR="00870B22" w:rsidRPr="00B65F65">
        <w:rPr>
          <w:lang w:val="en-AU"/>
        </w:rPr>
        <w:t xml:space="preserve">y reduce the risk of discrimination. </w:t>
      </w:r>
      <w:r w:rsidR="00E70DB6">
        <w:rPr>
          <w:lang w:val="en-AU"/>
        </w:rPr>
        <w:t xml:space="preserve">However, it </w:t>
      </w:r>
      <w:r>
        <w:rPr>
          <w:lang w:val="en-AU"/>
        </w:rPr>
        <w:t xml:space="preserve">remains </w:t>
      </w:r>
      <w:r w:rsidR="00E70DB6">
        <w:rPr>
          <w:lang w:val="en-AU"/>
        </w:rPr>
        <w:t>e</w:t>
      </w:r>
      <w:r w:rsidR="00870B22" w:rsidRPr="00B65F65">
        <w:rPr>
          <w:lang w:val="en-AU"/>
        </w:rPr>
        <w:t xml:space="preserve">xtremely difficult to </w:t>
      </w:r>
      <w:r w:rsidR="00E70DB6">
        <w:rPr>
          <w:lang w:val="en-AU"/>
        </w:rPr>
        <w:t xml:space="preserve">determine </w:t>
      </w:r>
      <w:r>
        <w:rPr>
          <w:lang w:val="en-AU"/>
        </w:rPr>
        <w:t xml:space="preserve">what factors or </w:t>
      </w:r>
      <w:r w:rsidR="00870B22" w:rsidRPr="00B65F65">
        <w:rPr>
          <w:lang w:val="en-AU"/>
        </w:rPr>
        <w:t>attributes real estate agents use to determine the</w:t>
      </w:r>
      <w:r w:rsidR="00E70DB6">
        <w:rPr>
          <w:lang w:val="en-AU"/>
        </w:rPr>
        <w:t xml:space="preserve"> ‘best </w:t>
      </w:r>
      <w:r w:rsidR="00D910A8">
        <w:rPr>
          <w:lang w:val="en-AU"/>
        </w:rPr>
        <w:t>renter</w:t>
      </w:r>
      <w:r w:rsidR="00E70DB6">
        <w:rPr>
          <w:lang w:val="en-AU"/>
        </w:rPr>
        <w:t>’ for the property</w:t>
      </w:r>
      <w:r>
        <w:rPr>
          <w:lang w:val="en-AU"/>
        </w:rPr>
        <w:t xml:space="preserve">. </w:t>
      </w:r>
      <w:r w:rsidR="00E70DB6">
        <w:rPr>
          <w:lang w:val="en-AU"/>
        </w:rPr>
        <w:t>Rental mentors and brokerage services may be a more effective solution</w:t>
      </w:r>
      <w:r w:rsidR="00CF4328">
        <w:rPr>
          <w:lang w:val="en-AU"/>
        </w:rPr>
        <w:t xml:space="preserve"> to build </w:t>
      </w:r>
      <w:r w:rsidR="000B55AA">
        <w:rPr>
          <w:lang w:val="en-AU"/>
        </w:rPr>
        <w:t xml:space="preserve">the capacity of </w:t>
      </w:r>
      <w:r w:rsidR="00CF4328">
        <w:rPr>
          <w:lang w:val="en-AU"/>
        </w:rPr>
        <w:t>Aboriginal renter</w:t>
      </w:r>
      <w:r w:rsidR="000B55AA">
        <w:rPr>
          <w:lang w:val="en-AU"/>
        </w:rPr>
        <w:t>s</w:t>
      </w:r>
      <w:r w:rsidR="00E70DB6">
        <w:rPr>
          <w:lang w:val="en-AU"/>
        </w:rPr>
        <w:t>.</w:t>
      </w:r>
    </w:p>
    <w:p w14:paraId="36DE5CBE" w14:textId="77777777" w:rsidR="00B931C6" w:rsidRPr="00B65F65" w:rsidRDefault="00B931C6">
      <w:pPr>
        <w:rPr>
          <w:lang w:val="en-AU"/>
        </w:rPr>
      </w:pPr>
    </w:p>
    <w:p w14:paraId="6D7FB2CC" w14:textId="4CD076F2" w:rsidR="00B931C6" w:rsidRPr="00CA2A03" w:rsidRDefault="00E70DB6" w:rsidP="005267CE">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CA2A03">
        <w:rPr>
          <w:b/>
          <w:color w:val="800000"/>
          <w:lang w:val="en-AU"/>
        </w:rPr>
        <w:t>Recommendation 3</w:t>
      </w:r>
      <w:r w:rsidR="00230CF5">
        <w:rPr>
          <w:b/>
          <w:color w:val="800000"/>
          <w:lang w:val="en-AU"/>
        </w:rPr>
        <w:t>:</w:t>
      </w:r>
      <w:r w:rsidR="00230CF5" w:rsidRPr="00230CF5">
        <w:rPr>
          <w:b/>
          <w:lang w:val="en-AU"/>
        </w:rPr>
        <w:t xml:space="preserve"> </w:t>
      </w:r>
      <w:r w:rsidR="00230CF5" w:rsidRPr="00230CF5">
        <w:rPr>
          <w:b/>
          <w:color w:val="800000"/>
          <w:lang w:val="en-AU"/>
        </w:rPr>
        <w:t>That Homes Victoria, in partnership with the AHHF and including Aboriginal people with lived experience of trying to access private rental, investigates the feasibility of a funded program of Aboriginal housing mentors or support officers to augment existing programs that assist Aboriginal renters to access private rental housing, including young people seeking their first rental home.</w:t>
      </w:r>
    </w:p>
    <w:p w14:paraId="56FB38DD" w14:textId="77777777" w:rsidR="00B931C6" w:rsidRPr="00B65F65" w:rsidRDefault="00B931C6">
      <w:pPr>
        <w:rPr>
          <w:lang w:val="en-AU"/>
        </w:rPr>
      </w:pPr>
    </w:p>
    <w:p w14:paraId="151966F6" w14:textId="282A3447" w:rsidR="00870B22" w:rsidRPr="00B65F65" w:rsidRDefault="00870B22" w:rsidP="00D25E12">
      <w:pPr>
        <w:keepNext/>
        <w:tabs>
          <w:tab w:val="left" w:pos="567"/>
        </w:tabs>
        <w:rPr>
          <w:b/>
          <w:lang w:val="en-AU"/>
        </w:rPr>
      </w:pPr>
      <w:r w:rsidRPr="00B65F65">
        <w:rPr>
          <w:b/>
          <w:lang w:val="en-AU"/>
        </w:rPr>
        <w:lastRenderedPageBreak/>
        <w:t xml:space="preserve">2. </w:t>
      </w:r>
      <w:r w:rsidR="00B931C6" w:rsidRPr="00B65F65">
        <w:rPr>
          <w:b/>
          <w:lang w:val="en-AU"/>
        </w:rPr>
        <w:tab/>
      </w:r>
      <w:r w:rsidRPr="00B65F65">
        <w:rPr>
          <w:b/>
          <w:lang w:val="en-AU"/>
        </w:rPr>
        <w:t xml:space="preserve">Searching for a </w:t>
      </w:r>
      <w:r w:rsidR="0013198B">
        <w:rPr>
          <w:b/>
          <w:lang w:val="en-AU"/>
        </w:rPr>
        <w:t>home</w:t>
      </w:r>
    </w:p>
    <w:p w14:paraId="0E0E0A4A" w14:textId="77777777" w:rsidR="00151BF1" w:rsidRDefault="00151BF1" w:rsidP="00D25E12">
      <w:pPr>
        <w:keepNext/>
        <w:rPr>
          <w:lang w:val="en-AU"/>
        </w:rPr>
      </w:pPr>
    </w:p>
    <w:p w14:paraId="1172DD24" w14:textId="59A14297" w:rsidR="00CF4328" w:rsidRPr="00E84C78" w:rsidRDefault="00B931C6" w:rsidP="00D25E12">
      <w:pPr>
        <w:keepNext/>
        <w:ind w:left="567" w:hanging="567"/>
        <w:rPr>
          <w:b/>
          <w:lang w:val="en-AU"/>
        </w:rPr>
      </w:pPr>
      <w:r w:rsidRPr="00E84C78">
        <w:rPr>
          <w:b/>
          <w:lang w:val="en-AU"/>
        </w:rPr>
        <w:t xml:space="preserve">High rental costs </w:t>
      </w:r>
    </w:p>
    <w:p w14:paraId="2FE1AF5B" w14:textId="17DEE8C0" w:rsidR="00CF4328" w:rsidRPr="00CF4328" w:rsidRDefault="00F47883" w:rsidP="00CF4328">
      <w:pPr>
        <w:rPr>
          <w:lang w:val="en-AU"/>
        </w:rPr>
      </w:pPr>
      <w:r w:rsidRPr="00CF4328">
        <w:rPr>
          <w:lang w:val="en-AU"/>
        </w:rPr>
        <w:t xml:space="preserve">Lack of affordable housing options in regional areas </w:t>
      </w:r>
      <w:r>
        <w:rPr>
          <w:lang w:val="en-AU"/>
        </w:rPr>
        <w:t>has a</w:t>
      </w:r>
      <w:r w:rsidR="00CF4328" w:rsidRPr="00CF4328">
        <w:rPr>
          <w:lang w:val="en-AU"/>
        </w:rPr>
        <w:t xml:space="preserve"> significant detrimental flow-on effect for low-income </w:t>
      </w:r>
      <w:r w:rsidR="00D910A8">
        <w:rPr>
          <w:lang w:val="en-AU"/>
        </w:rPr>
        <w:t>renter</w:t>
      </w:r>
      <w:r w:rsidR="00CF4328" w:rsidRPr="00CF4328">
        <w:rPr>
          <w:lang w:val="en-AU"/>
        </w:rPr>
        <w:t xml:space="preserve">s, impacting everything from employment options to education and health outcomes. While increased supply is fundamental to affordability across the whole housing system, it is a long-term measure and </w:t>
      </w:r>
      <w:r>
        <w:rPr>
          <w:lang w:val="en-AU"/>
        </w:rPr>
        <w:t xml:space="preserve">will </w:t>
      </w:r>
      <w:r w:rsidR="00CF4328" w:rsidRPr="00CF4328">
        <w:rPr>
          <w:lang w:val="en-AU"/>
        </w:rPr>
        <w:t>not deliver results in the short</w:t>
      </w:r>
      <w:r>
        <w:rPr>
          <w:lang w:val="en-AU"/>
        </w:rPr>
        <w:t xml:space="preserve"> to medium </w:t>
      </w:r>
      <w:r w:rsidR="00CF4328" w:rsidRPr="00CF4328">
        <w:rPr>
          <w:lang w:val="en-AU"/>
        </w:rPr>
        <w:t>term. Many of the effective levers for increasing the supply of affordable private</w:t>
      </w:r>
      <w:r w:rsidR="008D682A">
        <w:rPr>
          <w:lang w:val="en-AU"/>
        </w:rPr>
        <w:t xml:space="preserve"> rental</w:t>
      </w:r>
      <w:r w:rsidR="00CF4328" w:rsidRPr="00CF4328">
        <w:rPr>
          <w:lang w:val="en-AU"/>
        </w:rPr>
        <w:t xml:space="preserve"> housing (such as tax policy) are at the Commonwealth level</w:t>
      </w:r>
      <w:r>
        <w:rPr>
          <w:lang w:val="en-AU"/>
        </w:rPr>
        <w:t xml:space="preserve">, beyond </w:t>
      </w:r>
      <w:r w:rsidR="00D270B4">
        <w:rPr>
          <w:lang w:val="en-AU"/>
        </w:rPr>
        <w:t>t</w:t>
      </w:r>
      <w:r>
        <w:rPr>
          <w:lang w:val="en-AU"/>
        </w:rPr>
        <w:t>he scope of this project.</w:t>
      </w:r>
      <w:r w:rsidR="00CF4328" w:rsidRPr="00CF4328">
        <w:rPr>
          <w:lang w:val="en-AU"/>
        </w:rPr>
        <w:t xml:space="preserve"> </w:t>
      </w:r>
      <w:r w:rsidR="00CF4328" w:rsidRPr="001668F5">
        <w:rPr>
          <w:lang w:val="en-AU"/>
        </w:rPr>
        <w:t xml:space="preserve">The Victorian Government has already committed $5.3 billion of funding for social housing under the Big Housing Build program. </w:t>
      </w:r>
      <w:r w:rsidR="00CF4328">
        <w:rPr>
          <w:lang w:val="en-AU"/>
        </w:rPr>
        <w:t>L</w:t>
      </w:r>
      <w:r w:rsidR="00CF4328" w:rsidRPr="00CF4328">
        <w:rPr>
          <w:lang w:val="en-AU"/>
        </w:rPr>
        <w:t xml:space="preserve">ocal planning processes need to identify opportunities for </w:t>
      </w:r>
      <w:r w:rsidR="00CF4328">
        <w:rPr>
          <w:lang w:val="en-AU"/>
        </w:rPr>
        <w:t>i</w:t>
      </w:r>
      <w:r w:rsidR="00CF4328" w:rsidRPr="00965E48">
        <w:rPr>
          <w:lang w:val="en-AU"/>
        </w:rPr>
        <w:t>ncreas</w:t>
      </w:r>
      <w:r w:rsidR="00CF4328">
        <w:rPr>
          <w:lang w:val="en-AU"/>
        </w:rPr>
        <w:t xml:space="preserve">ing </w:t>
      </w:r>
      <w:r w:rsidR="00CF4328" w:rsidRPr="00965E48">
        <w:rPr>
          <w:lang w:val="en-AU"/>
        </w:rPr>
        <w:t>affordable housing supply</w:t>
      </w:r>
      <w:r w:rsidR="00CF4328">
        <w:rPr>
          <w:lang w:val="en-AU"/>
        </w:rPr>
        <w:t>,</w:t>
      </w:r>
      <w:r w:rsidR="00CF4328" w:rsidRPr="00965E48">
        <w:rPr>
          <w:lang w:val="en-AU"/>
        </w:rPr>
        <w:t xml:space="preserve"> especially in regional areas where there has been </w:t>
      </w:r>
      <w:r>
        <w:rPr>
          <w:lang w:val="en-AU"/>
        </w:rPr>
        <w:t xml:space="preserve">a </w:t>
      </w:r>
      <w:r w:rsidR="00CF4328" w:rsidRPr="00965E48">
        <w:rPr>
          <w:lang w:val="en-AU"/>
        </w:rPr>
        <w:t>significant increase in rents and reductions in vacancy rates in the private rental market.</w:t>
      </w:r>
    </w:p>
    <w:p w14:paraId="5F69E778" w14:textId="77777777" w:rsidR="003446E8" w:rsidRPr="00B65F65" w:rsidRDefault="003446E8" w:rsidP="003446E8">
      <w:pPr>
        <w:rPr>
          <w:lang w:val="en-AU"/>
        </w:rPr>
      </w:pPr>
    </w:p>
    <w:p w14:paraId="4BAD76B3" w14:textId="14D4280D" w:rsidR="00151BF1" w:rsidRPr="00B65F65" w:rsidRDefault="00B931C6">
      <w:pPr>
        <w:rPr>
          <w:lang w:val="en-AU"/>
        </w:rPr>
      </w:pPr>
      <w:r w:rsidRPr="00B65F65">
        <w:rPr>
          <w:lang w:val="en-AU"/>
        </w:rPr>
        <w:t xml:space="preserve">Higher income support and additional supply are essential </w:t>
      </w:r>
      <w:r w:rsidR="00421E6A">
        <w:rPr>
          <w:lang w:val="en-AU"/>
        </w:rPr>
        <w:t>for</w:t>
      </w:r>
      <w:r w:rsidRPr="00B65F65">
        <w:rPr>
          <w:lang w:val="en-AU"/>
        </w:rPr>
        <w:t xml:space="preserve"> med</w:t>
      </w:r>
      <w:r w:rsidR="00421E6A">
        <w:rPr>
          <w:lang w:val="en-AU"/>
        </w:rPr>
        <w:t>ium</w:t>
      </w:r>
      <w:r w:rsidRPr="00B65F65">
        <w:rPr>
          <w:lang w:val="en-AU"/>
        </w:rPr>
        <w:t xml:space="preserve"> to long-term </w:t>
      </w:r>
      <w:r w:rsidR="00421E6A">
        <w:rPr>
          <w:lang w:val="en-AU"/>
        </w:rPr>
        <w:t>improvement for low-income and other disadvantaged renters</w:t>
      </w:r>
      <w:r w:rsidRPr="00B65F65">
        <w:rPr>
          <w:lang w:val="en-AU"/>
        </w:rPr>
        <w:t>.</w:t>
      </w:r>
      <w:r w:rsidR="005267CE">
        <w:rPr>
          <w:lang w:val="en-AU"/>
        </w:rPr>
        <w:t xml:space="preserve"> However, income support is a Commonwealth responsibility and any </w:t>
      </w:r>
      <w:r w:rsidR="00421E6A">
        <w:rPr>
          <w:lang w:val="en-AU"/>
        </w:rPr>
        <w:t>effective</w:t>
      </w:r>
      <w:r w:rsidR="005267CE">
        <w:rPr>
          <w:lang w:val="en-AU"/>
        </w:rPr>
        <w:t xml:space="preserve"> </w:t>
      </w:r>
      <w:r w:rsidR="00421E6A">
        <w:rPr>
          <w:lang w:val="en-AU"/>
        </w:rPr>
        <w:t>changes to</w:t>
      </w:r>
      <w:r w:rsidR="005267CE">
        <w:rPr>
          <w:lang w:val="en-AU"/>
        </w:rPr>
        <w:t xml:space="preserve"> income support would need to be agreed and implemented by the Commonwealth. </w:t>
      </w:r>
    </w:p>
    <w:p w14:paraId="672BE8AC" w14:textId="77777777" w:rsidR="00B931C6" w:rsidRDefault="00B931C6">
      <w:pPr>
        <w:rPr>
          <w:lang w:val="en-AU"/>
        </w:rPr>
      </w:pPr>
    </w:p>
    <w:p w14:paraId="71B6CE40" w14:textId="2A1129B4" w:rsidR="00421E6A" w:rsidRPr="00421E6A" w:rsidRDefault="000B55AA" w:rsidP="00B931C6">
      <w:pPr>
        <w:ind w:left="567" w:hanging="567"/>
        <w:rPr>
          <w:b/>
          <w:lang w:val="en-AU"/>
        </w:rPr>
      </w:pPr>
      <w:r>
        <w:rPr>
          <w:b/>
          <w:lang w:val="en-AU"/>
        </w:rPr>
        <w:t>Digital exclusion</w:t>
      </w:r>
    </w:p>
    <w:p w14:paraId="2EFCC076" w14:textId="39EE764E" w:rsidR="003B42E4" w:rsidRDefault="000B55AA" w:rsidP="003B42E4">
      <w:pPr>
        <w:rPr>
          <w:lang w:val="en-AU"/>
        </w:rPr>
      </w:pPr>
      <w:r w:rsidRPr="00421E6A">
        <w:rPr>
          <w:lang w:val="en-AU"/>
        </w:rPr>
        <w:t xml:space="preserve">Search processes for </w:t>
      </w:r>
      <w:r>
        <w:rPr>
          <w:lang w:val="en-AU"/>
        </w:rPr>
        <w:t xml:space="preserve">private </w:t>
      </w:r>
      <w:r w:rsidRPr="00421E6A">
        <w:rPr>
          <w:lang w:val="en-AU"/>
        </w:rPr>
        <w:t xml:space="preserve">rental properties </w:t>
      </w:r>
      <w:r>
        <w:rPr>
          <w:lang w:val="en-AU"/>
        </w:rPr>
        <w:t>are i</w:t>
      </w:r>
      <w:r w:rsidRPr="00421E6A">
        <w:rPr>
          <w:lang w:val="en-AU"/>
        </w:rPr>
        <w:t xml:space="preserve">ncreasingly digitized excluding those without affordable </w:t>
      </w:r>
      <w:r w:rsidR="00F47883">
        <w:rPr>
          <w:lang w:val="en-AU"/>
        </w:rPr>
        <w:t xml:space="preserve">or </w:t>
      </w:r>
      <w:r w:rsidRPr="00421E6A">
        <w:rPr>
          <w:lang w:val="en-AU"/>
        </w:rPr>
        <w:t>consistent internet access</w:t>
      </w:r>
      <w:r>
        <w:rPr>
          <w:lang w:val="en-AU"/>
        </w:rPr>
        <w:t xml:space="preserve">. </w:t>
      </w:r>
      <w:r w:rsidR="003B42E4">
        <w:rPr>
          <w:lang w:val="en-AU"/>
        </w:rPr>
        <w:t xml:space="preserve">Given the high reliance on digital marketing and transactions in all parts of the economy it isn’t clear how ‘non-digital’ search options would be re-established in the private rental market. Many real estate agents still retain hard copy listings of rental properties at their local offices but this practice is not </w:t>
      </w:r>
      <w:r w:rsidR="003B42E4" w:rsidRPr="000B55AA">
        <w:rPr>
          <w:lang w:val="en-AU"/>
        </w:rPr>
        <w:t xml:space="preserve">uniform. </w:t>
      </w:r>
    </w:p>
    <w:p w14:paraId="4BF01297" w14:textId="77777777" w:rsidR="002215FD" w:rsidRPr="000B55AA" w:rsidRDefault="002215FD" w:rsidP="003B42E4">
      <w:pPr>
        <w:rPr>
          <w:lang w:val="en-AU"/>
        </w:rPr>
      </w:pPr>
    </w:p>
    <w:p w14:paraId="048A0ABE" w14:textId="3314A443" w:rsidR="002215FD" w:rsidRDefault="002215FD" w:rsidP="002215FD">
      <w:pPr>
        <w:rPr>
          <w:lang w:val="en-AU"/>
        </w:rPr>
      </w:pPr>
      <w:r>
        <w:rPr>
          <w:lang w:val="en-AU"/>
        </w:rPr>
        <w:t xml:space="preserve">Rather than tyring to recast the market processes for non- or low-digital users, it </w:t>
      </w:r>
      <w:r w:rsidR="00D25E12">
        <w:rPr>
          <w:lang w:val="en-AU"/>
        </w:rPr>
        <w:t xml:space="preserve">would be </w:t>
      </w:r>
      <w:r>
        <w:rPr>
          <w:lang w:val="en-AU"/>
        </w:rPr>
        <w:t xml:space="preserve">more effective to make further efforts to assist such users to bridge the digital divide. </w:t>
      </w:r>
      <w:r w:rsidRPr="00B65F65">
        <w:rPr>
          <w:lang w:val="en-AU"/>
        </w:rPr>
        <w:t>Investment in digital inclusion initiatives must be a priority for all governments to support consumers in all essential service markets.</w:t>
      </w:r>
      <w:r>
        <w:rPr>
          <w:lang w:val="en-AU"/>
        </w:rPr>
        <w:t xml:space="preserve"> While measures for digital inclusion may be targeted at the household level over time a shorter–term solution may be to increase access to online processes through other trusted institutions and community services</w:t>
      </w:r>
      <w:r w:rsidRPr="00B65F65">
        <w:rPr>
          <w:lang w:val="en-AU"/>
        </w:rPr>
        <w:t>.</w:t>
      </w:r>
      <w:r w:rsidR="00D25E12" w:rsidRPr="00D25E12">
        <w:rPr>
          <w:lang w:val="en-AU"/>
        </w:rPr>
        <w:t xml:space="preserve"> </w:t>
      </w:r>
      <w:r w:rsidR="00D25E12" w:rsidRPr="000B55AA">
        <w:rPr>
          <w:lang w:val="en-AU"/>
        </w:rPr>
        <w:t xml:space="preserve">Further work with industry </w:t>
      </w:r>
      <w:r w:rsidR="00D25E12">
        <w:rPr>
          <w:lang w:val="en-AU"/>
        </w:rPr>
        <w:t xml:space="preserve">is required </w:t>
      </w:r>
      <w:r w:rsidR="00D25E12" w:rsidRPr="000B55AA">
        <w:rPr>
          <w:lang w:val="en-AU"/>
        </w:rPr>
        <w:t>to reduce digital barriers for Aboriginal renters.</w:t>
      </w:r>
    </w:p>
    <w:p w14:paraId="317029C3" w14:textId="77777777" w:rsidR="003B42E4" w:rsidRDefault="003B42E4" w:rsidP="00AE4862">
      <w:pPr>
        <w:ind w:left="567" w:hanging="567"/>
        <w:rPr>
          <w:lang w:val="en-AU"/>
        </w:rPr>
      </w:pPr>
    </w:p>
    <w:p w14:paraId="5B5DE01E" w14:textId="59D1418F" w:rsidR="00AE4862" w:rsidRPr="003B42E4" w:rsidRDefault="00AE4862" w:rsidP="00AE4862">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3B42E4">
        <w:rPr>
          <w:b/>
          <w:color w:val="800000"/>
          <w:lang w:val="en-AU"/>
        </w:rPr>
        <w:t xml:space="preserve">Recommendation </w:t>
      </w:r>
      <w:r w:rsidR="00D270B4">
        <w:rPr>
          <w:b/>
          <w:color w:val="800000"/>
          <w:lang w:val="en-AU"/>
        </w:rPr>
        <w:t>4</w:t>
      </w:r>
      <w:r w:rsidR="00230CF5">
        <w:rPr>
          <w:b/>
          <w:color w:val="800000"/>
          <w:lang w:val="en-AU"/>
        </w:rPr>
        <w:t>:</w:t>
      </w:r>
      <w:r w:rsidR="00230CF5" w:rsidRPr="00230CF5">
        <w:rPr>
          <w:b/>
          <w:lang w:val="en-AU"/>
        </w:rPr>
        <w:t xml:space="preserve"> </w:t>
      </w:r>
      <w:r w:rsidR="00230CF5" w:rsidRPr="00230CF5">
        <w:rPr>
          <w:b/>
          <w:color w:val="800000"/>
          <w:lang w:val="en-AU"/>
        </w:rPr>
        <w:t xml:space="preserve">That the Commissioner for Residential Tenancies leads a process with industry and the AHHF to reduce digital </w:t>
      </w:r>
      <w:r w:rsidR="00230CF5">
        <w:rPr>
          <w:b/>
          <w:color w:val="800000"/>
          <w:lang w:val="en-AU"/>
        </w:rPr>
        <w:t>barriers for Aboriginal renters.</w:t>
      </w:r>
    </w:p>
    <w:p w14:paraId="10956148" w14:textId="77777777" w:rsidR="00817D8A" w:rsidRDefault="00817D8A" w:rsidP="00B931C6">
      <w:pPr>
        <w:rPr>
          <w:lang w:val="en-AU"/>
        </w:rPr>
      </w:pPr>
    </w:p>
    <w:p w14:paraId="4654EC20" w14:textId="6A19142C" w:rsidR="00B931C6" w:rsidRPr="00B65F65" w:rsidRDefault="0087252E" w:rsidP="00D25E12">
      <w:pPr>
        <w:keepNext/>
        <w:tabs>
          <w:tab w:val="left" w:pos="567"/>
        </w:tabs>
        <w:rPr>
          <w:lang w:val="en-AU"/>
        </w:rPr>
      </w:pPr>
      <w:r w:rsidRPr="00B65F65">
        <w:rPr>
          <w:b/>
          <w:bCs/>
          <w:lang w:val="en-AU"/>
        </w:rPr>
        <w:t>3.</w:t>
      </w:r>
      <w:r w:rsidRPr="00B65F65">
        <w:rPr>
          <w:b/>
          <w:bCs/>
          <w:lang w:val="en-AU"/>
        </w:rPr>
        <w:tab/>
      </w:r>
      <w:r w:rsidR="0062002A" w:rsidRPr="00B65F65">
        <w:rPr>
          <w:b/>
          <w:bCs/>
          <w:lang w:val="en-AU"/>
        </w:rPr>
        <w:t xml:space="preserve">Applying for a </w:t>
      </w:r>
      <w:r w:rsidR="002B7964">
        <w:rPr>
          <w:b/>
          <w:bCs/>
          <w:lang w:val="en-AU"/>
        </w:rPr>
        <w:t>private rental</w:t>
      </w:r>
    </w:p>
    <w:p w14:paraId="42F369A2" w14:textId="77777777" w:rsidR="00B931C6" w:rsidRPr="00B65F65" w:rsidRDefault="00B931C6" w:rsidP="00D25E12">
      <w:pPr>
        <w:keepNext/>
        <w:rPr>
          <w:lang w:val="en-AU"/>
        </w:rPr>
      </w:pPr>
    </w:p>
    <w:p w14:paraId="04FD5163" w14:textId="518DFEBF" w:rsidR="00EE381E" w:rsidRDefault="000B55AA" w:rsidP="00D25E12">
      <w:pPr>
        <w:keepNext/>
        <w:ind w:left="567" w:hanging="567"/>
        <w:rPr>
          <w:bCs/>
          <w:lang w:val="en-AU"/>
        </w:rPr>
      </w:pPr>
      <w:r>
        <w:rPr>
          <w:b/>
          <w:lang w:val="en-AU"/>
        </w:rPr>
        <w:t>Racial discrimination</w:t>
      </w:r>
    </w:p>
    <w:p w14:paraId="5C31C7D7" w14:textId="5431770A" w:rsidR="003056DE" w:rsidRDefault="00450686" w:rsidP="003056DE">
      <w:pPr>
        <w:rPr>
          <w:bCs/>
          <w:lang w:val="en-AU"/>
        </w:rPr>
      </w:pPr>
      <w:r>
        <w:rPr>
          <w:bCs/>
          <w:lang w:val="en-AU"/>
        </w:rPr>
        <w:t>A</w:t>
      </w:r>
      <w:r w:rsidR="0062002A" w:rsidRPr="00B65F65">
        <w:rPr>
          <w:bCs/>
          <w:lang w:val="en-AU"/>
        </w:rPr>
        <w:t xml:space="preserve">nonymised application processes </w:t>
      </w:r>
      <w:r>
        <w:rPr>
          <w:bCs/>
          <w:lang w:val="en-AU"/>
        </w:rPr>
        <w:t xml:space="preserve">have been relatively successful </w:t>
      </w:r>
      <w:r w:rsidR="0062002A" w:rsidRPr="00B65F65">
        <w:rPr>
          <w:bCs/>
          <w:lang w:val="en-AU"/>
        </w:rPr>
        <w:t>in other sectors (</w:t>
      </w:r>
      <w:r>
        <w:rPr>
          <w:bCs/>
          <w:lang w:val="en-AU"/>
        </w:rPr>
        <w:t>for example, hiring and employment</w:t>
      </w:r>
      <w:r w:rsidR="0062002A" w:rsidRPr="00B65F65">
        <w:rPr>
          <w:bCs/>
          <w:lang w:val="en-AU"/>
        </w:rPr>
        <w:t>).</w:t>
      </w:r>
      <w:r>
        <w:rPr>
          <w:bCs/>
          <w:lang w:val="en-AU"/>
        </w:rPr>
        <w:t xml:space="preserve"> The basic principle for rental applications should be to prohibit the asking of questions that would enable discrimination based on the race of the renter. However, a</w:t>
      </w:r>
      <w:r w:rsidRPr="00B65F65">
        <w:rPr>
          <w:bCs/>
          <w:lang w:val="en-AU"/>
        </w:rPr>
        <w:t xml:space="preserve">nonymised application processes may not be </w:t>
      </w:r>
      <w:r>
        <w:rPr>
          <w:bCs/>
          <w:lang w:val="en-AU"/>
        </w:rPr>
        <w:t>effective</w:t>
      </w:r>
      <w:r w:rsidRPr="00B65F65">
        <w:rPr>
          <w:bCs/>
          <w:lang w:val="en-AU"/>
        </w:rPr>
        <w:t xml:space="preserve"> in small communities and may </w:t>
      </w:r>
      <w:r w:rsidR="00F47883">
        <w:rPr>
          <w:bCs/>
          <w:lang w:val="en-AU"/>
        </w:rPr>
        <w:t xml:space="preserve">in fact </w:t>
      </w:r>
      <w:r w:rsidRPr="00B65F65">
        <w:rPr>
          <w:bCs/>
          <w:lang w:val="en-AU"/>
        </w:rPr>
        <w:t>mask the problem</w:t>
      </w:r>
      <w:r w:rsidR="003B42E4">
        <w:rPr>
          <w:bCs/>
          <w:lang w:val="en-AU"/>
        </w:rPr>
        <w:t xml:space="preserve">. Industry would also need to be satisfied that any restrictions did not undermine a rental provider’s ability to manage risk. </w:t>
      </w:r>
    </w:p>
    <w:p w14:paraId="480236FB" w14:textId="77777777" w:rsidR="003056DE" w:rsidRDefault="003056DE" w:rsidP="003056DE">
      <w:pPr>
        <w:rPr>
          <w:bCs/>
          <w:lang w:val="en-AU"/>
        </w:rPr>
      </w:pPr>
    </w:p>
    <w:p w14:paraId="77A6344E" w14:textId="77777777" w:rsidR="00AD1071" w:rsidRDefault="003056DE" w:rsidP="00EE381E">
      <w:pPr>
        <w:rPr>
          <w:bCs/>
          <w:lang w:val="en-AU"/>
        </w:rPr>
      </w:pPr>
      <w:r>
        <w:rPr>
          <w:bCs/>
          <w:lang w:val="en-AU"/>
        </w:rPr>
        <w:t>It is also rare for any explanation to be provided to a renter about why their application for private rental was unsuccessful. This gap may shield some discriminatory conduct and allow</w:t>
      </w:r>
      <w:r w:rsidR="008758F2">
        <w:rPr>
          <w:bCs/>
          <w:lang w:val="en-AU"/>
        </w:rPr>
        <w:t xml:space="preserve"> </w:t>
      </w:r>
      <w:r>
        <w:rPr>
          <w:bCs/>
          <w:lang w:val="en-AU"/>
        </w:rPr>
        <w:t xml:space="preserve">racism to develop. Transparency would be improved if feedback to unsuccessful renters became an industry norm. </w:t>
      </w:r>
      <w:r w:rsidRPr="00B65F65">
        <w:rPr>
          <w:bCs/>
          <w:lang w:val="en-AU"/>
        </w:rPr>
        <w:t xml:space="preserve">Increased transparency of assessment and decision may not provide evidence of discrimination if income and other compounding factors are commonly </w:t>
      </w:r>
      <w:r w:rsidR="00F47883">
        <w:rPr>
          <w:bCs/>
          <w:lang w:val="en-AU"/>
        </w:rPr>
        <w:t>relied upon</w:t>
      </w:r>
      <w:r w:rsidRPr="00B65F65">
        <w:rPr>
          <w:bCs/>
          <w:lang w:val="en-AU"/>
        </w:rPr>
        <w:t>.</w:t>
      </w:r>
    </w:p>
    <w:p w14:paraId="0F02651F" w14:textId="77777777" w:rsidR="00AD1071" w:rsidRDefault="00AD1071" w:rsidP="00EE381E">
      <w:pPr>
        <w:rPr>
          <w:bCs/>
          <w:lang w:val="en-AU"/>
        </w:rPr>
      </w:pPr>
    </w:p>
    <w:p w14:paraId="54BBEE9E" w14:textId="4B4817AD" w:rsidR="0062002A" w:rsidRPr="002C089B" w:rsidRDefault="007952B2" w:rsidP="00EE381E">
      <w:pPr>
        <w:rPr>
          <w:lang w:val="en-AU"/>
        </w:rPr>
      </w:pPr>
      <w:r w:rsidRPr="002C089B">
        <w:rPr>
          <w:bCs/>
          <w:lang w:val="en-AU"/>
        </w:rPr>
        <w:t>“</w:t>
      </w:r>
      <w:r w:rsidR="00AD1071" w:rsidRPr="002C089B">
        <w:rPr>
          <w:bCs/>
          <w:lang w:val="en-AU"/>
        </w:rPr>
        <w:t>Secret shopping</w:t>
      </w:r>
      <w:r w:rsidRPr="002C089B">
        <w:rPr>
          <w:bCs/>
          <w:lang w:val="en-AU"/>
        </w:rPr>
        <w:t>”</w:t>
      </w:r>
      <w:r w:rsidR="0099474A" w:rsidRPr="002C089B">
        <w:rPr>
          <w:bCs/>
          <w:lang w:val="en-AU"/>
        </w:rPr>
        <w:t xml:space="preserve"> </w:t>
      </w:r>
      <w:r w:rsidR="00AD1071" w:rsidRPr="002C089B">
        <w:rPr>
          <w:bCs/>
          <w:lang w:val="en-AU"/>
        </w:rPr>
        <w:t xml:space="preserve">has also been tried in other jurisdictions to identify </w:t>
      </w:r>
      <w:r w:rsidR="0099474A" w:rsidRPr="002C089B">
        <w:rPr>
          <w:bCs/>
          <w:lang w:val="en-AU"/>
        </w:rPr>
        <w:t xml:space="preserve">discriminatory </w:t>
      </w:r>
      <w:r w:rsidR="00AD1071" w:rsidRPr="002C089B">
        <w:rPr>
          <w:bCs/>
          <w:lang w:val="en-AU"/>
        </w:rPr>
        <w:t xml:space="preserve">behaviours by rental providers and real estate agents. </w:t>
      </w:r>
      <w:r w:rsidR="00230CF5" w:rsidRPr="002C089B">
        <w:rPr>
          <w:bCs/>
          <w:lang w:val="en-AU"/>
        </w:rPr>
        <w:t>“Secret shopping”</w:t>
      </w:r>
      <w:r w:rsidR="0099474A" w:rsidRPr="002C089B">
        <w:rPr>
          <w:bCs/>
          <w:lang w:val="en-AU"/>
        </w:rPr>
        <w:t xml:space="preserve"> typically involves someone pretending to be a customer or renter to test how services are offered or provided to that type of person.</w:t>
      </w:r>
    </w:p>
    <w:p w14:paraId="3CBE6EFB" w14:textId="77777777" w:rsidR="00B931C6" w:rsidRDefault="00B931C6">
      <w:pPr>
        <w:rPr>
          <w:lang w:val="en-AU"/>
        </w:rPr>
      </w:pPr>
    </w:p>
    <w:p w14:paraId="10078764" w14:textId="008F9D9F" w:rsidR="00450686" w:rsidRPr="00230CF5" w:rsidRDefault="00450686" w:rsidP="009117AD">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3B42E4">
        <w:rPr>
          <w:b/>
          <w:color w:val="800000"/>
          <w:lang w:val="en-AU"/>
        </w:rPr>
        <w:t xml:space="preserve">Recommendation </w:t>
      </w:r>
      <w:r w:rsidR="00D270B4">
        <w:rPr>
          <w:b/>
          <w:color w:val="800000"/>
          <w:lang w:val="en-AU"/>
        </w:rPr>
        <w:t>5</w:t>
      </w:r>
      <w:r w:rsidRPr="003B42E4">
        <w:rPr>
          <w:b/>
          <w:color w:val="800000"/>
          <w:lang w:val="en-AU"/>
        </w:rPr>
        <w:t>:</w:t>
      </w:r>
      <w:r w:rsidR="00230CF5" w:rsidRPr="00230CF5">
        <w:rPr>
          <w:b/>
          <w:lang w:val="en-AU"/>
        </w:rPr>
        <w:t xml:space="preserve"> </w:t>
      </w:r>
      <w:r w:rsidR="00230CF5" w:rsidRPr="00230CF5">
        <w:rPr>
          <w:b/>
          <w:color w:val="800000"/>
          <w:lang w:val="en-AU"/>
        </w:rPr>
        <w:t>That the Commissioner for Residential Tenancies leads a process to work with rental providers, the real estate industry and regulators to make the renting application and selection process more transparent.</w:t>
      </w:r>
    </w:p>
    <w:p w14:paraId="5A9DF655" w14:textId="77777777" w:rsidR="00F47883" w:rsidRDefault="00F47883">
      <w:pPr>
        <w:rPr>
          <w:b/>
          <w:lang w:val="en-AU"/>
        </w:rPr>
      </w:pPr>
    </w:p>
    <w:p w14:paraId="1765167E" w14:textId="4F72B9C1" w:rsidR="00450686" w:rsidRPr="008A72DB" w:rsidRDefault="00BF0EFE">
      <w:pPr>
        <w:rPr>
          <w:b/>
          <w:lang w:val="en-AU"/>
        </w:rPr>
      </w:pPr>
      <w:r>
        <w:rPr>
          <w:b/>
          <w:lang w:val="en-AU"/>
        </w:rPr>
        <w:t>Cultural exclusion</w:t>
      </w:r>
    </w:p>
    <w:p w14:paraId="6F556B44" w14:textId="01763250" w:rsidR="0062002A" w:rsidRPr="009117AD" w:rsidRDefault="00BF0EFE" w:rsidP="0062002A">
      <w:pPr>
        <w:rPr>
          <w:lang w:val="en-AU"/>
        </w:rPr>
      </w:pPr>
      <w:r>
        <w:rPr>
          <w:lang w:val="en-AU"/>
        </w:rPr>
        <w:t xml:space="preserve">Many Aboriginal renters identified the application process for private rental as </w:t>
      </w:r>
      <w:r w:rsidR="0062002A" w:rsidRPr="008A72DB">
        <w:rPr>
          <w:lang w:val="en-AU"/>
        </w:rPr>
        <w:t xml:space="preserve">culturally unsafe and exclusionary. </w:t>
      </w:r>
      <w:r>
        <w:rPr>
          <w:lang w:val="en-AU"/>
        </w:rPr>
        <w:t>While c</w:t>
      </w:r>
      <w:r w:rsidRPr="00B65F65">
        <w:rPr>
          <w:bCs/>
          <w:lang w:val="en-AU"/>
        </w:rPr>
        <w:t xml:space="preserve">ultural change alone may not be enough to change outcomes for </w:t>
      </w:r>
      <w:r>
        <w:rPr>
          <w:bCs/>
          <w:lang w:val="en-AU"/>
        </w:rPr>
        <w:t>Aboriginal renters there is a c</w:t>
      </w:r>
      <w:r w:rsidR="0062002A" w:rsidRPr="00B65F65">
        <w:rPr>
          <w:bCs/>
          <w:lang w:val="en-AU"/>
        </w:rPr>
        <w:t>lear need for greater awareness and education of industry.</w:t>
      </w:r>
      <w:r w:rsidR="009117AD">
        <w:rPr>
          <w:bCs/>
          <w:lang w:val="en-AU"/>
        </w:rPr>
        <w:t xml:space="preserve"> Such training </w:t>
      </w:r>
      <w:r w:rsidR="009117AD" w:rsidRPr="009117AD">
        <w:rPr>
          <w:bCs/>
          <w:lang w:val="en-AU"/>
        </w:rPr>
        <w:t xml:space="preserve">could include developing case studies showcasing </w:t>
      </w:r>
      <w:r w:rsidR="00D25E12" w:rsidRPr="009117AD">
        <w:rPr>
          <w:bCs/>
          <w:lang w:val="en-AU"/>
        </w:rPr>
        <w:t>be</w:t>
      </w:r>
      <w:r w:rsidR="00D25E12">
        <w:rPr>
          <w:bCs/>
          <w:lang w:val="en-AU"/>
        </w:rPr>
        <w:t>st</w:t>
      </w:r>
      <w:r w:rsidR="00D25E12" w:rsidRPr="009117AD">
        <w:rPr>
          <w:bCs/>
          <w:lang w:val="en-AU"/>
        </w:rPr>
        <w:t xml:space="preserve"> </w:t>
      </w:r>
      <w:r w:rsidR="009117AD" w:rsidRPr="009117AD">
        <w:rPr>
          <w:bCs/>
          <w:lang w:val="en-AU"/>
        </w:rPr>
        <w:t>practice</w:t>
      </w:r>
      <w:r w:rsidR="00D25E12">
        <w:rPr>
          <w:bCs/>
          <w:lang w:val="en-AU"/>
        </w:rPr>
        <w:t xml:space="preserve"> for </w:t>
      </w:r>
      <w:r w:rsidR="00102912">
        <w:rPr>
          <w:bCs/>
          <w:lang w:val="en-AU"/>
        </w:rPr>
        <w:t>culturally safe letting</w:t>
      </w:r>
      <w:r w:rsidR="00F31AE6">
        <w:rPr>
          <w:bCs/>
          <w:lang w:val="en-AU"/>
        </w:rPr>
        <w:t>.</w:t>
      </w:r>
    </w:p>
    <w:p w14:paraId="75620109" w14:textId="77777777" w:rsidR="0062002A" w:rsidRDefault="0062002A" w:rsidP="0062002A">
      <w:pPr>
        <w:rPr>
          <w:lang w:val="en-AU"/>
        </w:rPr>
      </w:pPr>
    </w:p>
    <w:p w14:paraId="4206A5BD" w14:textId="16372872" w:rsidR="009C6F61" w:rsidRDefault="0053085F" w:rsidP="0053085F">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3B42E4">
        <w:rPr>
          <w:b/>
          <w:color w:val="800000"/>
          <w:lang w:val="en-AU"/>
        </w:rPr>
        <w:t xml:space="preserve">Recommendation </w:t>
      </w:r>
      <w:r w:rsidR="00D270B4">
        <w:rPr>
          <w:b/>
          <w:color w:val="800000"/>
          <w:lang w:val="en-AU"/>
        </w:rPr>
        <w:t>6</w:t>
      </w:r>
      <w:r w:rsidRPr="003B42E4">
        <w:rPr>
          <w:b/>
          <w:color w:val="800000"/>
          <w:lang w:val="en-AU"/>
        </w:rPr>
        <w:t xml:space="preserve">: </w:t>
      </w:r>
      <w:r w:rsidR="00F625EA" w:rsidRPr="00230CF5">
        <w:rPr>
          <w:b/>
          <w:color w:val="800000"/>
          <w:lang w:val="en-AU"/>
        </w:rPr>
        <w:t>That the Real Estate Institute of Victoria, in partnership with the AHHF and including Aboriginal people with lived experience of trying to access private rental, delivers training for the real estate industry in Aboriginal cultural safety. This training includes specific information on the barriers that Aboriginal people confront when they seek private rental.</w:t>
      </w:r>
    </w:p>
    <w:p w14:paraId="69786D26" w14:textId="77777777" w:rsidR="0053085F" w:rsidRDefault="0053085F" w:rsidP="0062002A">
      <w:pPr>
        <w:rPr>
          <w:lang w:val="en-AU"/>
        </w:rPr>
      </w:pPr>
    </w:p>
    <w:p w14:paraId="550FC822" w14:textId="5D93D621" w:rsidR="0062002A" w:rsidRDefault="0062002A" w:rsidP="0062002A">
      <w:pPr>
        <w:rPr>
          <w:bCs/>
          <w:lang w:val="en-AU"/>
        </w:rPr>
      </w:pPr>
      <w:r w:rsidRPr="00B65F65">
        <w:rPr>
          <w:bCs/>
          <w:lang w:val="en-AU"/>
        </w:rPr>
        <w:t xml:space="preserve">Greater Aboriginal representation in the real estate industry </w:t>
      </w:r>
      <w:r w:rsidR="00F47883">
        <w:rPr>
          <w:bCs/>
          <w:lang w:val="en-AU"/>
        </w:rPr>
        <w:t>would help to</w:t>
      </w:r>
      <w:r w:rsidR="00BF0EFE">
        <w:rPr>
          <w:bCs/>
          <w:lang w:val="en-AU"/>
        </w:rPr>
        <w:t xml:space="preserve"> </w:t>
      </w:r>
      <w:r w:rsidRPr="00B65F65">
        <w:rPr>
          <w:bCs/>
          <w:lang w:val="en-AU"/>
        </w:rPr>
        <w:t xml:space="preserve">build trust and engagement with </w:t>
      </w:r>
      <w:r w:rsidR="00D910A8">
        <w:rPr>
          <w:bCs/>
          <w:lang w:val="en-AU"/>
        </w:rPr>
        <w:t>renter</w:t>
      </w:r>
      <w:r w:rsidRPr="00B65F65">
        <w:rPr>
          <w:bCs/>
          <w:lang w:val="en-AU"/>
        </w:rPr>
        <w:t>s.</w:t>
      </w:r>
      <w:r w:rsidR="003B42E4">
        <w:rPr>
          <w:bCs/>
          <w:lang w:val="en-AU"/>
        </w:rPr>
        <w:t xml:space="preserve"> </w:t>
      </w:r>
      <w:r w:rsidR="00F47883">
        <w:rPr>
          <w:bCs/>
          <w:lang w:val="en-AU"/>
        </w:rPr>
        <w:t xml:space="preserve">One option </w:t>
      </w:r>
      <w:r w:rsidRPr="00B65F65">
        <w:rPr>
          <w:bCs/>
          <w:lang w:val="en-AU"/>
        </w:rPr>
        <w:t>would be support for employment quotas from stakeholders</w:t>
      </w:r>
      <w:r w:rsidR="00FA0089">
        <w:rPr>
          <w:bCs/>
          <w:lang w:val="en-AU"/>
        </w:rPr>
        <w:t>. In</w:t>
      </w:r>
      <w:r w:rsidRPr="00B65F65">
        <w:rPr>
          <w:bCs/>
          <w:lang w:val="en-AU"/>
        </w:rPr>
        <w:t xml:space="preserve">centives for traineeships </w:t>
      </w:r>
      <w:r w:rsidR="00872CEB">
        <w:rPr>
          <w:bCs/>
          <w:lang w:val="en-AU"/>
        </w:rPr>
        <w:t>should also be considered</w:t>
      </w:r>
      <w:r w:rsidRPr="00B65F65">
        <w:rPr>
          <w:bCs/>
          <w:lang w:val="en-AU"/>
        </w:rPr>
        <w:t>.</w:t>
      </w:r>
    </w:p>
    <w:p w14:paraId="1A51BE10" w14:textId="77777777" w:rsidR="003B42E4" w:rsidRPr="00B65F65" w:rsidRDefault="003B42E4" w:rsidP="0062002A">
      <w:pPr>
        <w:rPr>
          <w:bCs/>
          <w:lang w:val="en-AU"/>
        </w:rPr>
      </w:pPr>
    </w:p>
    <w:p w14:paraId="02E4B072" w14:textId="320B7F72" w:rsidR="003B42E4" w:rsidRPr="003B42E4" w:rsidRDefault="003B42E4" w:rsidP="003B42E4">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3B42E4">
        <w:rPr>
          <w:b/>
          <w:color w:val="800000"/>
          <w:lang w:val="en-AU"/>
        </w:rPr>
        <w:t xml:space="preserve">Recommendation </w:t>
      </w:r>
      <w:r w:rsidR="00D270B4">
        <w:rPr>
          <w:b/>
          <w:color w:val="800000"/>
          <w:lang w:val="en-AU"/>
        </w:rPr>
        <w:t>7</w:t>
      </w:r>
      <w:r w:rsidR="00230CF5">
        <w:rPr>
          <w:b/>
          <w:color w:val="800000"/>
          <w:lang w:val="en-AU"/>
        </w:rPr>
        <w:t>:</w:t>
      </w:r>
      <w:r w:rsidR="00230CF5" w:rsidRPr="00230CF5">
        <w:rPr>
          <w:b/>
          <w:lang w:val="en-AU"/>
        </w:rPr>
        <w:t xml:space="preserve"> </w:t>
      </w:r>
      <w:r w:rsidR="00230CF5" w:rsidRPr="00230CF5">
        <w:rPr>
          <w:b/>
          <w:color w:val="800000"/>
          <w:lang w:val="en-AU"/>
        </w:rPr>
        <w:t>That Aboriginal Housing Victoria with the Real Estate Institute of Victoria investigates the feasibility of a targeted program to recruit and train Aboriginal property managers</w:t>
      </w:r>
      <w:r w:rsidR="00230CF5">
        <w:rPr>
          <w:b/>
          <w:color w:val="800000"/>
          <w:lang w:val="en-AU"/>
        </w:rPr>
        <w:t>.</w:t>
      </w:r>
    </w:p>
    <w:p w14:paraId="54BFBAA4" w14:textId="77777777" w:rsidR="0062002A" w:rsidRPr="00B65F65" w:rsidRDefault="0062002A">
      <w:pPr>
        <w:rPr>
          <w:lang w:val="en-AU"/>
        </w:rPr>
      </w:pPr>
    </w:p>
    <w:p w14:paraId="5A6808A2" w14:textId="140C5395" w:rsidR="0062002A" w:rsidRPr="00B65F65" w:rsidRDefault="0062002A" w:rsidP="00E84C78">
      <w:pPr>
        <w:keepNext/>
        <w:tabs>
          <w:tab w:val="left" w:pos="567"/>
        </w:tabs>
        <w:ind w:left="567" w:hanging="567"/>
        <w:rPr>
          <w:lang w:val="en-AU"/>
        </w:rPr>
      </w:pPr>
      <w:r w:rsidRPr="00B65F65">
        <w:rPr>
          <w:b/>
          <w:bCs/>
          <w:lang w:val="en-AU"/>
        </w:rPr>
        <w:t xml:space="preserve">4. </w:t>
      </w:r>
      <w:r w:rsidR="0087252E" w:rsidRPr="00B65F65">
        <w:rPr>
          <w:b/>
          <w:bCs/>
          <w:lang w:val="en-AU"/>
        </w:rPr>
        <w:tab/>
      </w:r>
      <w:r w:rsidRPr="00B65F65">
        <w:rPr>
          <w:b/>
          <w:bCs/>
          <w:lang w:val="en-AU"/>
        </w:rPr>
        <w:t xml:space="preserve">Securing a </w:t>
      </w:r>
      <w:r w:rsidR="002B7964">
        <w:rPr>
          <w:b/>
          <w:bCs/>
          <w:lang w:val="en-AU"/>
        </w:rPr>
        <w:t>private rental</w:t>
      </w:r>
    </w:p>
    <w:p w14:paraId="4A4511B5" w14:textId="77777777" w:rsidR="0062002A" w:rsidRDefault="0062002A" w:rsidP="0062002A">
      <w:pPr>
        <w:rPr>
          <w:rFonts w:hAnsi="Franklin Gothic Book" w:cs="Arial"/>
          <w:kern w:val="24"/>
          <w:lang w:val="en-AU"/>
        </w:rPr>
      </w:pPr>
    </w:p>
    <w:p w14:paraId="7F4E36D2" w14:textId="77777777" w:rsidR="003056DE" w:rsidRPr="00B65F65" w:rsidRDefault="003056DE" w:rsidP="003056DE">
      <w:pPr>
        <w:rPr>
          <w:b/>
          <w:lang w:val="en-AU"/>
        </w:rPr>
      </w:pPr>
      <w:r>
        <w:rPr>
          <w:b/>
          <w:lang w:val="en-AU"/>
        </w:rPr>
        <w:t>Help with private rental processes and systems</w:t>
      </w:r>
    </w:p>
    <w:p w14:paraId="4D4D7D9F" w14:textId="503B6A63" w:rsidR="003056DE" w:rsidRDefault="009117AD" w:rsidP="003056DE">
      <w:pPr>
        <w:contextualSpacing/>
        <w:rPr>
          <w:rFonts w:eastAsia="Times New Roman" w:cs="Arial"/>
          <w:bCs/>
          <w:lang w:val="en-AU"/>
        </w:rPr>
      </w:pPr>
      <w:r>
        <w:rPr>
          <w:rFonts w:eastAsia="Times New Roman" w:cs="Arial"/>
          <w:bCs/>
          <w:lang w:val="en-AU"/>
        </w:rPr>
        <w:t xml:space="preserve">The </w:t>
      </w:r>
      <w:r w:rsidRPr="00F30E24">
        <w:rPr>
          <w:rFonts w:eastAsia="Times New Roman" w:cs="Arial"/>
          <w:bCs/>
          <w:i/>
          <w:lang w:val="en-AU"/>
        </w:rPr>
        <w:t xml:space="preserve">Aboriginal Private Rental </w:t>
      </w:r>
      <w:r w:rsidR="00F30E24" w:rsidRPr="00F30E24">
        <w:rPr>
          <w:rFonts w:eastAsia="Times New Roman" w:cs="Arial"/>
          <w:bCs/>
          <w:i/>
          <w:lang w:val="en-AU"/>
        </w:rPr>
        <w:t xml:space="preserve">Assistance </w:t>
      </w:r>
      <w:r w:rsidRPr="00F30E24">
        <w:rPr>
          <w:rFonts w:eastAsia="Times New Roman" w:cs="Arial"/>
          <w:bCs/>
          <w:i/>
          <w:lang w:val="en-AU"/>
        </w:rPr>
        <w:t>Program</w:t>
      </w:r>
      <w:r>
        <w:rPr>
          <w:rFonts w:eastAsia="Times New Roman" w:cs="Arial"/>
          <w:bCs/>
          <w:lang w:val="en-AU"/>
        </w:rPr>
        <w:t xml:space="preserve"> </w:t>
      </w:r>
      <w:r w:rsidR="00F30E24">
        <w:rPr>
          <w:rFonts w:eastAsia="Times New Roman" w:cs="Arial"/>
          <w:bCs/>
          <w:lang w:val="en-AU"/>
        </w:rPr>
        <w:t xml:space="preserve">(the APRAP) </w:t>
      </w:r>
      <w:r w:rsidR="003056DE" w:rsidRPr="00B60EEA">
        <w:rPr>
          <w:rFonts w:eastAsia="Times New Roman" w:cs="Arial"/>
          <w:bCs/>
          <w:lang w:val="en-AU"/>
        </w:rPr>
        <w:t xml:space="preserve">and </w:t>
      </w:r>
      <w:r>
        <w:rPr>
          <w:rFonts w:eastAsia="Times New Roman" w:cs="Arial"/>
          <w:bCs/>
          <w:lang w:val="en-AU"/>
        </w:rPr>
        <w:t xml:space="preserve">the </w:t>
      </w:r>
      <w:r w:rsidR="002944D2" w:rsidRPr="00F30E24">
        <w:rPr>
          <w:rFonts w:eastAsia="Times New Roman" w:cs="Arial"/>
          <w:bCs/>
          <w:i/>
          <w:lang w:val="en-AU"/>
        </w:rPr>
        <w:t>Private Rental Assistance Program</w:t>
      </w:r>
      <w:r w:rsidR="003056DE" w:rsidRPr="00B60EEA">
        <w:rPr>
          <w:rFonts w:eastAsia="Times New Roman" w:cs="Arial"/>
          <w:bCs/>
          <w:lang w:val="en-AU"/>
        </w:rPr>
        <w:t xml:space="preserve"> </w:t>
      </w:r>
      <w:r w:rsidR="00F30E24">
        <w:rPr>
          <w:rFonts w:eastAsia="Times New Roman" w:cs="Arial"/>
          <w:bCs/>
          <w:lang w:val="en-AU"/>
        </w:rPr>
        <w:t xml:space="preserve">(the PRAP) </w:t>
      </w:r>
      <w:r w:rsidR="003056DE" w:rsidRPr="00B60EEA">
        <w:rPr>
          <w:rFonts w:eastAsia="Times New Roman" w:cs="Arial"/>
          <w:bCs/>
          <w:lang w:val="en-AU"/>
        </w:rPr>
        <w:t xml:space="preserve">are perceived as highly effective where these </w:t>
      </w:r>
      <w:r w:rsidR="00872CEB">
        <w:rPr>
          <w:rFonts w:eastAsia="Times New Roman" w:cs="Arial"/>
          <w:bCs/>
          <w:lang w:val="en-AU"/>
        </w:rPr>
        <w:t xml:space="preserve">programs </w:t>
      </w:r>
      <w:r w:rsidR="003056DE" w:rsidRPr="00B60EEA">
        <w:rPr>
          <w:rFonts w:eastAsia="Times New Roman" w:cs="Arial"/>
          <w:bCs/>
          <w:lang w:val="en-AU"/>
        </w:rPr>
        <w:t>are available</w:t>
      </w:r>
      <w:r w:rsidR="00872CEB">
        <w:rPr>
          <w:rFonts w:eastAsia="Times New Roman" w:cs="Arial"/>
          <w:bCs/>
          <w:lang w:val="en-AU"/>
        </w:rPr>
        <w:t>.</w:t>
      </w:r>
      <w:r w:rsidR="003056DE" w:rsidRPr="00B60EEA">
        <w:rPr>
          <w:rFonts w:eastAsia="Times New Roman" w:cs="Arial"/>
          <w:bCs/>
          <w:lang w:val="en-AU"/>
        </w:rPr>
        <w:t xml:space="preserve"> </w:t>
      </w:r>
      <w:r w:rsidR="00872CEB">
        <w:rPr>
          <w:rFonts w:eastAsia="Times New Roman" w:cs="Arial"/>
          <w:bCs/>
          <w:lang w:val="en-AU"/>
        </w:rPr>
        <w:t>Research</w:t>
      </w:r>
      <w:r w:rsidR="00872CEB" w:rsidRPr="00B60EEA">
        <w:rPr>
          <w:rFonts w:eastAsia="Times New Roman" w:cs="Arial"/>
          <w:bCs/>
          <w:lang w:val="en-AU"/>
        </w:rPr>
        <w:t xml:space="preserve"> </w:t>
      </w:r>
      <w:r w:rsidR="003056DE" w:rsidRPr="00B60EEA">
        <w:rPr>
          <w:rFonts w:eastAsia="Times New Roman" w:cs="Arial"/>
          <w:bCs/>
          <w:lang w:val="en-AU"/>
        </w:rPr>
        <w:t xml:space="preserve">participants </w:t>
      </w:r>
      <w:r w:rsidR="00872CEB">
        <w:rPr>
          <w:rFonts w:eastAsia="Times New Roman" w:cs="Arial"/>
          <w:bCs/>
          <w:lang w:val="en-AU"/>
        </w:rPr>
        <w:t xml:space="preserve">expressed a </w:t>
      </w:r>
      <w:r w:rsidR="003056DE" w:rsidRPr="00B60EEA">
        <w:rPr>
          <w:rFonts w:eastAsia="Times New Roman" w:cs="Arial"/>
          <w:bCs/>
          <w:lang w:val="en-AU"/>
        </w:rPr>
        <w:t>strong need for scheme</w:t>
      </w:r>
      <w:r w:rsidR="003056DE">
        <w:rPr>
          <w:rFonts w:eastAsia="Times New Roman" w:cs="Arial"/>
          <w:bCs/>
          <w:lang w:val="en-AU"/>
        </w:rPr>
        <w:t>s that b</w:t>
      </w:r>
      <w:r w:rsidR="003056DE" w:rsidRPr="00B60EEA">
        <w:rPr>
          <w:rFonts w:eastAsia="Times New Roman" w:cs="Arial"/>
          <w:bCs/>
          <w:lang w:val="en-AU"/>
        </w:rPr>
        <w:t>uild</w:t>
      </w:r>
      <w:r w:rsidR="003056DE" w:rsidRPr="00B65F65">
        <w:rPr>
          <w:rFonts w:eastAsia="Times New Roman" w:cs="Arial"/>
          <w:bCs/>
          <w:lang w:val="en-AU"/>
        </w:rPr>
        <w:t xml:space="preserve"> relationships between Aboriginal communities and real estate industry.</w:t>
      </w:r>
      <w:r w:rsidR="003056DE">
        <w:rPr>
          <w:rFonts w:eastAsia="Times New Roman" w:cs="Arial"/>
          <w:lang w:val="en-AU"/>
        </w:rPr>
        <w:t xml:space="preserve"> </w:t>
      </w:r>
      <w:r w:rsidR="003056DE" w:rsidRPr="00B65F65">
        <w:rPr>
          <w:rFonts w:eastAsia="Times New Roman" w:cs="Arial"/>
          <w:bCs/>
          <w:lang w:val="en-AU"/>
        </w:rPr>
        <w:t>When working in unison, the programs can maximize uptake of available assistance and address low levels of awareness about support.</w:t>
      </w:r>
      <w:r w:rsidR="003056DE">
        <w:rPr>
          <w:rFonts w:eastAsia="Times New Roman" w:cs="Arial"/>
          <w:lang w:val="en-AU"/>
        </w:rPr>
        <w:t xml:space="preserve"> However, l</w:t>
      </w:r>
      <w:r w:rsidR="003056DE" w:rsidRPr="00B65F65">
        <w:rPr>
          <w:rFonts w:eastAsia="Times New Roman" w:cs="Arial"/>
          <w:bCs/>
          <w:lang w:val="en-AU"/>
        </w:rPr>
        <w:t xml:space="preserve">ong-term results </w:t>
      </w:r>
      <w:r w:rsidR="003056DE">
        <w:rPr>
          <w:rFonts w:eastAsia="Times New Roman" w:cs="Arial"/>
          <w:bCs/>
          <w:lang w:val="en-AU"/>
        </w:rPr>
        <w:t xml:space="preserve">in these programs are </w:t>
      </w:r>
      <w:r w:rsidR="003056DE" w:rsidRPr="00B65F65">
        <w:rPr>
          <w:rFonts w:eastAsia="Times New Roman" w:cs="Arial"/>
          <w:bCs/>
          <w:lang w:val="en-AU"/>
        </w:rPr>
        <w:t>not yet clear.</w:t>
      </w:r>
      <w:r w:rsidR="003056DE">
        <w:rPr>
          <w:rFonts w:eastAsia="Times New Roman" w:cs="Arial"/>
          <w:lang w:val="en-AU"/>
        </w:rPr>
        <w:t xml:space="preserve"> </w:t>
      </w:r>
    </w:p>
    <w:p w14:paraId="54637A9D" w14:textId="77777777" w:rsidR="00B60EEA" w:rsidRDefault="00B60EEA" w:rsidP="00B60EEA">
      <w:pPr>
        <w:ind w:left="567" w:hanging="567"/>
        <w:contextualSpacing/>
        <w:rPr>
          <w:rFonts w:hAnsi="Franklin Gothic Book" w:cs="Arial"/>
          <w:kern w:val="24"/>
          <w:lang w:val="en-AU"/>
        </w:rPr>
      </w:pPr>
    </w:p>
    <w:p w14:paraId="62687CC3" w14:textId="0116F7AB" w:rsidR="00913C19" w:rsidRPr="00FA0089" w:rsidRDefault="00913C19" w:rsidP="00913C19">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FA0089">
        <w:rPr>
          <w:b/>
          <w:color w:val="800000"/>
          <w:lang w:val="en-AU"/>
        </w:rPr>
        <w:t>Recommendation</w:t>
      </w:r>
      <w:r w:rsidR="00304097">
        <w:rPr>
          <w:b/>
          <w:color w:val="800000"/>
          <w:lang w:val="en-AU"/>
        </w:rPr>
        <w:t xml:space="preserve"> </w:t>
      </w:r>
      <w:r w:rsidR="00D270B4">
        <w:rPr>
          <w:b/>
          <w:color w:val="800000"/>
          <w:lang w:val="en-AU"/>
        </w:rPr>
        <w:t>8</w:t>
      </w:r>
      <w:r w:rsidR="00230CF5">
        <w:rPr>
          <w:b/>
          <w:color w:val="800000"/>
          <w:lang w:val="en-AU"/>
        </w:rPr>
        <w:t>:</w:t>
      </w:r>
      <w:r w:rsidR="00230CF5" w:rsidRPr="00230CF5">
        <w:rPr>
          <w:b/>
          <w:lang w:val="en-AU"/>
        </w:rPr>
        <w:t xml:space="preserve"> </w:t>
      </w:r>
      <w:r w:rsidR="00230CF5" w:rsidRPr="00230CF5">
        <w:rPr>
          <w:b/>
          <w:color w:val="800000"/>
          <w:lang w:val="en-AU"/>
        </w:rPr>
        <w:t>That Homes Victoria extends the Aboriginal Private Rental A</w:t>
      </w:r>
      <w:r w:rsidR="00F30E24">
        <w:rPr>
          <w:b/>
          <w:color w:val="800000"/>
          <w:lang w:val="en-AU"/>
        </w:rPr>
        <w:t>ssistance</w:t>
      </w:r>
      <w:r w:rsidR="00230CF5" w:rsidRPr="00230CF5">
        <w:rPr>
          <w:b/>
          <w:color w:val="800000"/>
          <w:lang w:val="en-AU"/>
        </w:rPr>
        <w:t xml:space="preserve"> Program and identifies any further measures to enhance the effectiveness of the program in partnership with the AHHF.</w:t>
      </w:r>
    </w:p>
    <w:p w14:paraId="797D6575" w14:textId="65ECD6CF" w:rsidR="00B60EEA" w:rsidRDefault="00B60EEA" w:rsidP="00B60EEA">
      <w:pPr>
        <w:contextualSpacing/>
        <w:rPr>
          <w:rFonts w:eastAsia="Times New Roman" w:cs="Arial"/>
          <w:lang w:val="en-AU"/>
        </w:rPr>
      </w:pPr>
    </w:p>
    <w:p w14:paraId="55C47A8A" w14:textId="656371EE" w:rsidR="0062002A" w:rsidRPr="00E84C78" w:rsidRDefault="003056DE" w:rsidP="0087252E">
      <w:pPr>
        <w:tabs>
          <w:tab w:val="left" w:pos="567"/>
        </w:tabs>
        <w:rPr>
          <w:rFonts w:ascii="Arial" w:hAnsi="Arial" w:cs="Arial"/>
          <w:b/>
          <w:lang w:val="en-AU"/>
        </w:rPr>
      </w:pPr>
      <w:r w:rsidRPr="00E84C78">
        <w:rPr>
          <w:rFonts w:hAnsi="Franklin Gothic Book" w:cs="Arial"/>
          <w:b/>
          <w:kern w:val="24"/>
          <w:lang w:val="en-AU"/>
        </w:rPr>
        <w:t>P</w:t>
      </w:r>
      <w:r w:rsidR="00B60EEA" w:rsidRPr="00E84C78">
        <w:rPr>
          <w:rFonts w:hAnsi="Franklin Gothic Book" w:cs="Arial"/>
          <w:b/>
          <w:kern w:val="24"/>
          <w:lang w:val="en-AU"/>
        </w:rPr>
        <w:t xml:space="preserve">revious </w:t>
      </w:r>
      <w:r w:rsidR="0062002A" w:rsidRPr="00E84C78">
        <w:rPr>
          <w:rFonts w:hAnsi="Franklin Gothic Book" w:cs="Arial"/>
          <w:b/>
          <w:kern w:val="24"/>
          <w:lang w:val="en-AU"/>
        </w:rPr>
        <w:t>debt</w:t>
      </w:r>
      <w:r w:rsidR="00B60EEA" w:rsidRPr="00E84C78">
        <w:rPr>
          <w:rFonts w:hAnsi="Franklin Gothic Book" w:cs="Arial"/>
          <w:b/>
          <w:kern w:val="24"/>
          <w:lang w:val="en-AU"/>
        </w:rPr>
        <w:t>s</w:t>
      </w:r>
    </w:p>
    <w:p w14:paraId="19C164DE" w14:textId="2B7CF9CE" w:rsidR="003056DE" w:rsidRPr="002C089B" w:rsidRDefault="003056DE" w:rsidP="003056DE">
      <w:pPr>
        <w:contextualSpacing/>
        <w:rPr>
          <w:lang w:val="en-AU"/>
        </w:rPr>
      </w:pPr>
      <w:r w:rsidRPr="002C089B">
        <w:rPr>
          <w:lang w:val="en-AU"/>
        </w:rPr>
        <w:t xml:space="preserve">Direct access barriers </w:t>
      </w:r>
      <w:r w:rsidR="00D910A8" w:rsidRPr="002C089B">
        <w:rPr>
          <w:lang w:val="en-AU"/>
        </w:rPr>
        <w:t xml:space="preserve">such as bond payments and other establishment costs can be addressed through funding for individual households and several programs already exist. Previously </w:t>
      </w:r>
      <w:r w:rsidRPr="002C089B">
        <w:rPr>
          <w:lang w:val="en-AU"/>
        </w:rPr>
        <w:t xml:space="preserve">incurred debts can </w:t>
      </w:r>
      <w:r w:rsidR="00D910A8" w:rsidRPr="002C089B">
        <w:rPr>
          <w:lang w:val="en-AU"/>
        </w:rPr>
        <w:t xml:space="preserve">also be a barrier </w:t>
      </w:r>
      <w:r w:rsidRPr="002C089B">
        <w:rPr>
          <w:lang w:val="en-AU"/>
        </w:rPr>
        <w:t>addressed through funding for individual households. Several such programs already exist and recent evidence from the family violence reforms have suggested that a flexible approach to the allocation of funds is most effective.</w:t>
      </w:r>
    </w:p>
    <w:p w14:paraId="7F20ADEA" w14:textId="77777777" w:rsidR="003056DE" w:rsidRPr="002C089B" w:rsidRDefault="003056DE" w:rsidP="00B60EEA">
      <w:pPr>
        <w:contextualSpacing/>
        <w:rPr>
          <w:rFonts w:eastAsia="Times New Roman" w:hAnsi="Franklin Gothic Book" w:cs="Arial"/>
          <w:bCs/>
          <w:kern w:val="24"/>
          <w:lang w:val="en-AU"/>
        </w:rPr>
      </w:pPr>
    </w:p>
    <w:p w14:paraId="4489948D" w14:textId="5D463D70" w:rsidR="00B60EEA" w:rsidRPr="002C089B" w:rsidRDefault="00D910A8" w:rsidP="003056DE">
      <w:pPr>
        <w:contextualSpacing/>
        <w:rPr>
          <w:lang w:val="en-AU"/>
        </w:rPr>
      </w:pPr>
      <w:r w:rsidRPr="002C089B">
        <w:rPr>
          <w:rFonts w:eastAsia="Times New Roman" w:hAnsi="Franklin Gothic Book" w:cs="Arial"/>
          <w:bCs/>
          <w:kern w:val="24"/>
          <w:lang w:val="en-AU"/>
        </w:rPr>
        <w:t xml:space="preserve">Flexible financial </w:t>
      </w:r>
      <w:r w:rsidR="00B60EEA" w:rsidRPr="002C089B">
        <w:rPr>
          <w:rFonts w:eastAsia="Times New Roman" w:hAnsi="Franklin Gothic Book" w:cs="Arial"/>
          <w:bCs/>
          <w:kern w:val="24"/>
          <w:lang w:val="en-AU"/>
        </w:rPr>
        <w:t xml:space="preserve">support goes some way to addressing systemic disadvantage faced by Aboriginal </w:t>
      </w:r>
      <w:r w:rsidRPr="002C089B">
        <w:rPr>
          <w:rFonts w:eastAsia="Times New Roman" w:hAnsi="Franklin Gothic Book" w:cs="Arial"/>
          <w:bCs/>
          <w:kern w:val="24"/>
          <w:lang w:val="en-AU"/>
        </w:rPr>
        <w:t>renter</w:t>
      </w:r>
      <w:r w:rsidR="00B60EEA" w:rsidRPr="002C089B">
        <w:rPr>
          <w:rFonts w:eastAsia="Times New Roman" w:hAnsi="Franklin Gothic Book" w:cs="Arial"/>
          <w:bCs/>
          <w:kern w:val="24"/>
          <w:lang w:val="en-AU"/>
        </w:rPr>
        <w:t xml:space="preserve">s, compared with other </w:t>
      </w:r>
      <w:r w:rsidRPr="002C089B">
        <w:rPr>
          <w:rFonts w:eastAsia="Times New Roman" w:hAnsi="Franklin Gothic Book" w:cs="Arial"/>
          <w:bCs/>
          <w:kern w:val="24"/>
          <w:lang w:val="en-AU"/>
        </w:rPr>
        <w:t>renter</w:t>
      </w:r>
      <w:r w:rsidR="00B60EEA" w:rsidRPr="002C089B">
        <w:rPr>
          <w:rFonts w:eastAsia="Times New Roman" w:hAnsi="Franklin Gothic Book" w:cs="Arial"/>
          <w:bCs/>
          <w:kern w:val="24"/>
          <w:lang w:val="en-AU"/>
        </w:rPr>
        <w:t>s in the private rental market and could yield positive results in the short-med term.</w:t>
      </w:r>
    </w:p>
    <w:p w14:paraId="6D14AF19" w14:textId="77777777" w:rsidR="00B60EEA" w:rsidRPr="00FA0089" w:rsidRDefault="00B60EEA" w:rsidP="0062002A">
      <w:pPr>
        <w:contextualSpacing/>
        <w:rPr>
          <w:rFonts w:ascii="Arial" w:eastAsia="Times New Roman" w:hAnsi="Arial" w:cs="Arial"/>
          <w:lang w:val="en-AU"/>
        </w:rPr>
      </w:pPr>
    </w:p>
    <w:p w14:paraId="6EB33B1D" w14:textId="67357729" w:rsidR="00B60EEA" w:rsidRPr="00FA0089" w:rsidRDefault="00691638" w:rsidP="00913C19">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FA0089">
        <w:rPr>
          <w:b/>
          <w:color w:val="800000"/>
          <w:lang w:val="en-AU"/>
        </w:rPr>
        <w:t xml:space="preserve">Recommendation </w:t>
      </w:r>
      <w:r w:rsidR="00D270B4">
        <w:rPr>
          <w:b/>
          <w:color w:val="800000"/>
          <w:lang w:val="en-AU"/>
        </w:rPr>
        <w:t>9</w:t>
      </w:r>
      <w:r w:rsidRPr="00FA0089">
        <w:rPr>
          <w:b/>
          <w:color w:val="800000"/>
          <w:lang w:val="en-AU"/>
        </w:rPr>
        <w:t xml:space="preserve">: </w:t>
      </w:r>
      <w:r w:rsidR="00F61DD4" w:rsidRPr="00872CEB">
        <w:rPr>
          <w:b/>
          <w:color w:val="800000"/>
          <w:lang w:val="en-AU"/>
        </w:rPr>
        <w:t>That Homes Victoria reviews and enhances the use of flexible funds by private rental access programs for Aboriginal renters.</w:t>
      </w:r>
    </w:p>
    <w:p w14:paraId="0D34E5B5" w14:textId="77777777" w:rsidR="0062002A" w:rsidRPr="00B65F65" w:rsidRDefault="0062002A" w:rsidP="0062002A">
      <w:pPr>
        <w:contextualSpacing/>
        <w:rPr>
          <w:rFonts w:ascii="Arial" w:eastAsia="Times New Roman" w:hAnsi="Arial" w:cs="Arial"/>
          <w:lang w:val="en-AU"/>
        </w:rPr>
      </w:pPr>
    </w:p>
    <w:p w14:paraId="415D171D" w14:textId="21F48CC6" w:rsidR="0062002A" w:rsidRPr="00B65F65" w:rsidRDefault="0062002A" w:rsidP="00431BC3">
      <w:pPr>
        <w:ind w:left="567" w:hanging="567"/>
        <w:contextualSpacing/>
        <w:rPr>
          <w:rFonts w:eastAsia="Times New Roman" w:cs="Arial"/>
          <w:lang w:val="en-AU"/>
        </w:rPr>
      </w:pPr>
      <w:r w:rsidRPr="00B65F65">
        <w:rPr>
          <w:rFonts w:eastAsia="Times New Roman" w:cs="Arial"/>
          <w:b/>
          <w:bCs/>
          <w:lang w:val="en-AU"/>
        </w:rPr>
        <w:t>5.</w:t>
      </w:r>
      <w:r w:rsidRPr="00B65F65">
        <w:rPr>
          <w:rFonts w:eastAsia="Times New Roman" w:cs="Arial"/>
          <w:b/>
          <w:bCs/>
          <w:lang w:val="en-AU"/>
        </w:rPr>
        <w:tab/>
      </w:r>
      <w:r w:rsidR="002B7964">
        <w:rPr>
          <w:rFonts w:eastAsia="Times New Roman" w:cs="Arial"/>
          <w:b/>
          <w:bCs/>
          <w:lang w:val="en-AU"/>
        </w:rPr>
        <w:t>L</w:t>
      </w:r>
      <w:r w:rsidRPr="00B65F65">
        <w:rPr>
          <w:rFonts w:eastAsia="Times New Roman" w:cs="Arial"/>
          <w:b/>
          <w:bCs/>
          <w:lang w:val="en-AU"/>
        </w:rPr>
        <w:t>iving in private rental</w:t>
      </w:r>
    </w:p>
    <w:p w14:paraId="2B4C7C84" w14:textId="77777777" w:rsidR="0062002A" w:rsidRDefault="0062002A" w:rsidP="0062002A">
      <w:pPr>
        <w:contextualSpacing/>
        <w:rPr>
          <w:rFonts w:ascii="Arial" w:eastAsia="Times New Roman" w:hAnsi="Arial" w:cs="Arial"/>
          <w:lang w:val="en-AU"/>
        </w:rPr>
      </w:pPr>
    </w:p>
    <w:p w14:paraId="05D7A8EA" w14:textId="2E201326" w:rsidR="00431BC3" w:rsidRPr="008A72DB" w:rsidRDefault="003056DE" w:rsidP="00431BC3">
      <w:pPr>
        <w:rPr>
          <w:rFonts w:hAnsi="Franklin Gothic Book" w:cs="Arial"/>
          <w:b/>
          <w:kern w:val="24"/>
          <w:lang w:val="en-AU"/>
        </w:rPr>
      </w:pPr>
      <w:r>
        <w:rPr>
          <w:rFonts w:hAnsi="Franklin Gothic Book" w:cs="Arial"/>
          <w:b/>
          <w:kern w:val="24"/>
          <w:lang w:val="en-AU"/>
        </w:rPr>
        <w:t>Tenancy failure</w:t>
      </w:r>
    </w:p>
    <w:p w14:paraId="2BBFBB3F" w14:textId="506B1BBC" w:rsidR="00AD1071" w:rsidRDefault="003056DE" w:rsidP="003056DE">
      <w:pPr>
        <w:rPr>
          <w:bCs/>
          <w:lang w:val="en-AU"/>
        </w:rPr>
      </w:pPr>
      <w:r w:rsidRPr="00431BC3">
        <w:rPr>
          <w:lang w:val="en-AU"/>
        </w:rPr>
        <w:t xml:space="preserve">High ongoing </w:t>
      </w:r>
      <w:r>
        <w:rPr>
          <w:lang w:val="en-AU"/>
        </w:rPr>
        <w:t xml:space="preserve">rental </w:t>
      </w:r>
      <w:r w:rsidRPr="00431BC3">
        <w:rPr>
          <w:lang w:val="en-AU"/>
        </w:rPr>
        <w:t xml:space="preserve">costs </w:t>
      </w:r>
      <w:r w:rsidR="00102912">
        <w:rPr>
          <w:lang w:val="en-AU"/>
        </w:rPr>
        <w:t xml:space="preserve">and other problems </w:t>
      </w:r>
      <w:r w:rsidRPr="00431BC3">
        <w:rPr>
          <w:lang w:val="en-AU"/>
        </w:rPr>
        <w:t>can</w:t>
      </w:r>
      <w:r>
        <w:rPr>
          <w:lang w:val="en-AU"/>
        </w:rPr>
        <w:t xml:space="preserve"> result in tenancy failure that acts as a barrier for future tenancies. </w:t>
      </w:r>
      <w:r w:rsidR="00AD1071">
        <w:rPr>
          <w:lang w:val="en-AU"/>
        </w:rPr>
        <w:t xml:space="preserve">Bond claims at the end of a tenancy </w:t>
      </w:r>
      <w:r w:rsidR="007952B2">
        <w:rPr>
          <w:lang w:val="en-AU"/>
        </w:rPr>
        <w:t xml:space="preserve">that mean the renter does not get all their bond returned </w:t>
      </w:r>
      <w:r w:rsidR="00AD1071">
        <w:rPr>
          <w:lang w:val="en-AU"/>
        </w:rPr>
        <w:t xml:space="preserve">may also create complications for future tenancies. </w:t>
      </w:r>
      <w:r>
        <w:rPr>
          <w:bCs/>
          <w:lang w:val="en-AU"/>
        </w:rPr>
        <w:t xml:space="preserve">There is a broad </w:t>
      </w:r>
      <w:r w:rsidR="00AD1071">
        <w:rPr>
          <w:bCs/>
          <w:lang w:val="en-AU"/>
        </w:rPr>
        <w:t xml:space="preserve">issue </w:t>
      </w:r>
      <w:r>
        <w:rPr>
          <w:bCs/>
          <w:lang w:val="en-AU"/>
        </w:rPr>
        <w:t xml:space="preserve">that many renters do not act on problems that arise during a tenancy. </w:t>
      </w:r>
      <w:r w:rsidR="00872CEB">
        <w:rPr>
          <w:bCs/>
          <w:lang w:val="en-AU"/>
        </w:rPr>
        <w:t>Problems need to be prevented or renters supported through early intervention</w:t>
      </w:r>
      <w:r w:rsidR="00D63C3E">
        <w:rPr>
          <w:bCs/>
          <w:lang w:val="en-AU"/>
        </w:rPr>
        <w:t xml:space="preserve"> to provide confidence to exercise</w:t>
      </w:r>
      <w:r w:rsidR="00AD1071">
        <w:rPr>
          <w:bCs/>
          <w:lang w:val="en-AU"/>
        </w:rPr>
        <w:t xml:space="preserve"> their rights or defend claims made by rental providers. </w:t>
      </w:r>
    </w:p>
    <w:p w14:paraId="29B74A32" w14:textId="77777777" w:rsidR="00AD1071" w:rsidRDefault="00AD1071" w:rsidP="003056DE">
      <w:pPr>
        <w:rPr>
          <w:bCs/>
          <w:lang w:val="en-AU"/>
        </w:rPr>
      </w:pPr>
    </w:p>
    <w:p w14:paraId="7AA3160E" w14:textId="3813D7C2" w:rsidR="00872CEB" w:rsidRDefault="003056DE" w:rsidP="003056DE">
      <w:pPr>
        <w:rPr>
          <w:bCs/>
          <w:lang w:val="en-AU"/>
        </w:rPr>
      </w:pPr>
      <w:r>
        <w:rPr>
          <w:bCs/>
          <w:lang w:val="en-AU"/>
        </w:rPr>
        <w:t xml:space="preserve">There are several programs available to provide advice, financial assistance or other support to </w:t>
      </w:r>
      <w:proofErr w:type="gramStart"/>
      <w:r>
        <w:rPr>
          <w:bCs/>
          <w:lang w:val="en-AU"/>
        </w:rPr>
        <w:t>renters</w:t>
      </w:r>
      <w:proofErr w:type="gramEnd"/>
      <w:r>
        <w:rPr>
          <w:bCs/>
          <w:lang w:val="en-AU"/>
        </w:rPr>
        <w:t xml:space="preserve"> but such programs may be poorly used by Aboriginal renters for a range of reasons. </w:t>
      </w:r>
      <w:r w:rsidRPr="00B65F65">
        <w:rPr>
          <w:bCs/>
          <w:lang w:val="en-AU"/>
        </w:rPr>
        <w:t>When working in unison, the programs can maximize uptake of available assistance and address low levels of awareness about support.</w:t>
      </w:r>
      <w:r>
        <w:rPr>
          <w:lang w:val="en-AU"/>
        </w:rPr>
        <w:t xml:space="preserve"> This integration </w:t>
      </w:r>
      <w:r>
        <w:rPr>
          <w:bCs/>
          <w:lang w:val="en-AU"/>
        </w:rPr>
        <w:t>r</w:t>
      </w:r>
      <w:r w:rsidRPr="00B65F65">
        <w:rPr>
          <w:bCs/>
          <w:lang w:val="en-AU"/>
        </w:rPr>
        <w:t xml:space="preserve">educes </w:t>
      </w:r>
      <w:r>
        <w:rPr>
          <w:bCs/>
          <w:lang w:val="en-AU"/>
        </w:rPr>
        <w:t>the risk</w:t>
      </w:r>
      <w:r w:rsidRPr="00B65F65">
        <w:rPr>
          <w:bCs/>
          <w:lang w:val="en-AU"/>
        </w:rPr>
        <w:t xml:space="preserve"> of tenancy breakdown.</w:t>
      </w:r>
      <w:r>
        <w:rPr>
          <w:lang w:val="en-AU"/>
        </w:rPr>
        <w:t xml:space="preserve"> </w:t>
      </w:r>
    </w:p>
    <w:p w14:paraId="276EE83C" w14:textId="77777777" w:rsidR="00472D57" w:rsidRDefault="00472D57" w:rsidP="00431BC3">
      <w:pPr>
        <w:rPr>
          <w:bCs/>
          <w:lang w:val="en-AU"/>
        </w:rPr>
      </w:pPr>
    </w:p>
    <w:p w14:paraId="09E7F338" w14:textId="05A5ED52" w:rsidR="00472D57" w:rsidRPr="00147D09" w:rsidRDefault="00472D57" w:rsidP="00472D57">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47D09">
        <w:rPr>
          <w:b/>
          <w:color w:val="800000"/>
          <w:lang w:val="en-AU"/>
        </w:rPr>
        <w:t xml:space="preserve">Recommendation </w:t>
      </w:r>
      <w:r w:rsidR="0096441A" w:rsidRPr="00147D09">
        <w:rPr>
          <w:b/>
          <w:color w:val="800000"/>
          <w:lang w:val="en-AU"/>
        </w:rPr>
        <w:t>1</w:t>
      </w:r>
      <w:r w:rsidR="00D270B4">
        <w:rPr>
          <w:b/>
          <w:color w:val="800000"/>
          <w:lang w:val="en-AU"/>
        </w:rPr>
        <w:t>0</w:t>
      </w:r>
      <w:r w:rsidR="00230CF5">
        <w:rPr>
          <w:b/>
          <w:color w:val="800000"/>
          <w:lang w:val="en-AU"/>
        </w:rPr>
        <w:t>:</w:t>
      </w:r>
      <w:r w:rsidR="00230CF5" w:rsidRPr="00230CF5">
        <w:rPr>
          <w:b/>
          <w:lang w:val="en-AU"/>
        </w:rPr>
        <w:t xml:space="preserve"> </w:t>
      </w:r>
      <w:r w:rsidR="00230CF5" w:rsidRPr="00230CF5">
        <w:rPr>
          <w:b/>
          <w:color w:val="800000"/>
          <w:lang w:val="en-AU"/>
        </w:rPr>
        <w:t>That Homes Victoria with the Department of Justice and Community Safety and Victoria Legal Aid review the access of Aboriginal renters to existing tenancy advice and support programs, to improve Aboriginal access and better integrate supports including representation during dispute resolution.</w:t>
      </w:r>
    </w:p>
    <w:p w14:paraId="2299AA49" w14:textId="77777777" w:rsidR="00472D57" w:rsidRPr="00B65F65" w:rsidRDefault="00472D57">
      <w:pPr>
        <w:rPr>
          <w:lang w:val="en-AU"/>
        </w:rPr>
      </w:pPr>
    </w:p>
    <w:p w14:paraId="3CB7F770" w14:textId="7694EEF0" w:rsidR="0062002A" w:rsidRDefault="0062002A" w:rsidP="002B7964">
      <w:pPr>
        <w:keepNext/>
        <w:tabs>
          <w:tab w:val="left" w:pos="567"/>
        </w:tabs>
        <w:rPr>
          <w:b/>
          <w:lang w:val="en-AU"/>
        </w:rPr>
      </w:pPr>
      <w:r w:rsidRPr="00431BC3">
        <w:rPr>
          <w:b/>
          <w:lang w:val="en-AU"/>
        </w:rPr>
        <w:t>System interventions</w:t>
      </w:r>
    </w:p>
    <w:p w14:paraId="1A3D32C2" w14:textId="77777777" w:rsidR="00431BC3" w:rsidRDefault="00431BC3" w:rsidP="002B7964">
      <w:pPr>
        <w:keepNext/>
        <w:tabs>
          <w:tab w:val="left" w:pos="567"/>
        </w:tabs>
        <w:rPr>
          <w:b/>
          <w:lang w:val="en-AU"/>
        </w:rPr>
      </w:pPr>
    </w:p>
    <w:p w14:paraId="0110AFAA" w14:textId="55823620" w:rsidR="00431BC3" w:rsidRPr="00431BC3" w:rsidRDefault="00872CEB" w:rsidP="002B7964">
      <w:pPr>
        <w:keepNext/>
        <w:rPr>
          <w:b/>
          <w:lang w:val="en-AU"/>
        </w:rPr>
      </w:pPr>
      <w:r>
        <w:rPr>
          <w:b/>
          <w:lang w:val="en-AU"/>
        </w:rPr>
        <w:t>Improving anti-discrimination compliance</w:t>
      </w:r>
    </w:p>
    <w:p w14:paraId="65FD628C" w14:textId="1AFF7201" w:rsidR="007046D2" w:rsidRDefault="007046D2" w:rsidP="007046D2">
      <w:pPr>
        <w:rPr>
          <w:lang w:val="en-AU"/>
        </w:rPr>
      </w:pPr>
      <w:r w:rsidRPr="00B65F65">
        <w:rPr>
          <w:lang w:val="en-AU"/>
        </w:rPr>
        <w:t xml:space="preserve">Information provision and increased awareness </w:t>
      </w:r>
      <w:r>
        <w:rPr>
          <w:lang w:val="en-AU"/>
        </w:rPr>
        <w:t>by</w:t>
      </w:r>
      <w:r w:rsidRPr="00B65F65">
        <w:rPr>
          <w:lang w:val="en-AU"/>
        </w:rPr>
        <w:t xml:space="preserve"> prospective </w:t>
      </w:r>
      <w:r w:rsidR="00D910A8">
        <w:rPr>
          <w:lang w:val="en-AU"/>
        </w:rPr>
        <w:t>renter</w:t>
      </w:r>
      <w:r w:rsidRPr="00B65F65">
        <w:rPr>
          <w:lang w:val="en-AU"/>
        </w:rPr>
        <w:t xml:space="preserve">s about the rental market, systems, processes and </w:t>
      </w:r>
      <w:r w:rsidR="00D910A8">
        <w:rPr>
          <w:lang w:val="en-AU"/>
        </w:rPr>
        <w:t>renter</w:t>
      </w:r>
      <w:r>
        <w:rPr>
          <w:lang w:val="en-AU"/>
        </w:rPr>
        <w:t>s’</w:t>
      </w:r>
      <w:r w:rsidRPr="00B65F65">
        <w:rPr>
          <w:lang w:val="en-AU"/>
        </w:rPr>
        <w:t xml:space="preserve"> rights will not necessar</w:t>
      </w:r>
      <w:r>
        <w:rPr>
          <w:lang w:val="en-AU"/>
        </w:rPr>
        <w:t>il</w:t>
      </w:r>
      <w:r w:rsidRPr="00B65F65">
        <w:rPr>
          <w:lang w:val="en-AU"/>
        </w:rPr>
        <w:t xml:space="preserve">y change attitudes if the experience </w:t>
      </w:r>
      <w:r>
        <w:rPr>
          <w:lang w:val="en-AU"/>
        </w:rPr>
        <w:t xml:space="preserve">in </w:t>
      </w:r>
      <w:r w:rsidRPr="00B65F65">
        <w:rPr>
          <w:lang w:val="en-AU"/>
        </w:rPr>
        <w:t>the rental market is a discriminatory or exclusionary one.</w:t>
      </w:r>
    </w:p>
    <w:p w14:paraId="44BA83AE" w14:textId="77777777" w:rsidR="007046D2" w:rsidRDefault="007046D2" w:rsidP="007046D2">
      <w:pPr>
        <w:rPr>
          <w:lang w:val="en-AU"/>
        </w:rPr>
      </w:pPr>
    </w:p>
    <w:p w14:paraId="2C6CEB59" w14:textId="4A9F5650" w:rsidR="007F3B75" w:rsidRPr="007F3B75" w:rsidRDefault="007F3B75" w:rsidP="00E84C78">
      <w:pPr>
        <w:rPr>
          <w:lang w:val="en-AU"/>
        </w:rPr>
      </w:pPr>
      <w:r w:rsidRPr="007F3B75">
        <w:rPr>
          <w:lang w:val="en-AU"/>
        </w:rPr>
        <w:t xml:space="preserve">Despite </w:t>
      </w:r>
      <w:r w:rsidR="00872CEB">
        <w:rPr>
          <w:lang w:val="en-AU"/>
        </w:rPr>
        <w:t xml:space="preserve">the </w:t>
      </w:r>
      <w:r w:rsidRPr="007F3B75">
        <w:rPr>
          <w:lang w:val="en-AU"/>
        </w:rPr>
        <w:t>experience of discriminatory conduct in the private rental market by Aboriginal renters, formal complaints and evidence are scant. New measures are needed to test the true extent of discrimination that is occurring</w:t>
      </w:r>
      <w:r w:rsidR="007046D2">
        <w:rPr>
          <w:lang w:val="en-AU"/>
        </w:rPr>
        <w:t xml:space="preserve">, </w:t>
      </w:r>
      <w:r w:rsidRPr="007F3B75">
        <w:rPr>
          <w:lang w:val="en-AU"/>
        </w:rPr>
        <w:t xml:space="preserve">to address the offending conduct and </w:t>
      </w:r>
      <w:r w:rsidR="007046D2">
        <w:rPr>
          <w:lang w:val="en-AU"/>
        </w:rPr>
        <w:t xml:space="preserve">to </w:t>
      </w:r>
      <w:r w:rsidRPr="007F3B75">
        <w:rPr>
          <w:lang w:val="en-AU"/>
        </w:rPr>
        <w:t xml:space="preserve">reassure Aboriginal renters that industry is accountable. </w:t>
      </w:r>
    </w:p>
    <w:p w14:paraId="64A75BF1" w14:textId="77777777" w:rsidR="00431BC3" w:rsidRDefault="00431BC3" w:rsidP="00431BC3">
      <w:pPr>
        <w:rPr>
          <w:lang w:val="en-AU"/>
        </w:rPr>
      </w:pPr>
    </w:p>
    <w:p w14:paraId="496052AE" w14:textId="5004658A" w:rsidR="0084659E" w:rsidRPr="00147D09" w:rsidRDefault="0084659E" w:rsidP="0084659E">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47D09">
        <w:rPr>
          <w:b/>
          <w:color w:val="800000"/>
          <w:lang w:val="en-AU"/>
        </w:rPr>
        <w:t xml:space="preserve">Recommendation </w:t>
      </w:r>
      <w:r w:rsidR="009C71CB" w:rsidRPr="00147D09">
        <w:rPr>
          <w:b/>
          <w:color w:val="800000"/>
          <w:lang w:val="en-AU"/>
        </w:rPr>
        <w:t>1</w:t>
      </w:r>
      <w:r w:rsidR="00D270B4">
        <w:rPr>
          <w:b/>
          <w:color w:val="800000"/>
          <w:lang w:val="en-AU"/>
        </w:rPr>
        <w:t>1</w:t>
      </w:r>
      <w:r w:rsidR="00230CF5">
        <w:rPr>
          <w:b/>
          <w:color w:val="800000"/>
          <w:lang w:val="en-AU"/>
        </w:rPr>
        <w:t>:</w:t>
      </w:r>
      <w:r w:rsidR="00230CF5" w:rsidRPr="00230CF5">
        <w:rPr>
          <w:b/>
          <w:lang w:val="en-AU"/>
        </w:rPr>
        <w:t xml:space="preserve"> </w:t>
      </w:r>
      <w:r w:rsidR="00230CF5" w:rsidRPr="00230CF5">
        <w:rPr>
          <w:b/>
          <w:color w:val="800000"/>
          <w:lang w:val="en-AU"/>
        </w:rPr>
        <w:t>That the current project partners work with relevant Aboriginal community-controlled organisations and the Victorian Equal Opportunity &amp; Human Rights Commission to identify and better address discriminatory conduct.</w:t>
      </w:r>
    </w:p>
    <w:p w14:paraId="037F2437" w14:textId="77777777" w:rsidR="00431BC3" w:rsidRDefault="00431BC3" w:rsidP="00431BC3">
      <w:pPr>
        <w:rPr>
          <w:lang w:val="en-AU"/>
        </w:rPr>
      </w:pPr>
    </w:p>
    <w:p w14:paraId="48C724AD" w14:textId="460C22A8" w:rsidR="007F3B75" w:rsidRDefault="00872CEB" w:rsidP="00431BC3">
      <w:pPr>
        <w:rPr>
          <w:b/>
          <w:lang w:val="en-AU"/>
        </w:rPr>
      </w:pPr>
      <w:r>
        <w:rPr>
          <w:b/>
          <w:lang w:val="en-AU"/>
        </w:rPr>
        <w:t>Better</w:t>
      </w:r>
      <w:r w:rsidR="007F3B75">
        <w:rPr>
          <w:b/>
          <w:lang w:val="en-AU"/>
        </w:rPr>
        <w:t xml:space="preserve"> outcome-based data</w:t>
      </w:r>
    </w:p>
    <w:p w14:paraId="323B10CE" w14:textId="46326A13" w:rsidR="00BB4E3C" w:rsidRDefault="0084659E" w:rsidP="00431BC3">
      <w:pPr>
        <w:rPr>
          <w:lang w:val="en-AU"/>
        </w:rPr>
      </w:pPr>
      <w:r>
        <w:rPr>
          <w:lang w:val="en-AU"/>
        </w:rPr>
        <w:t xml:space="preserve">There is </w:t>
      </w:r>
      <w:r w:rsidR="007F3B75">
        <w:rPr>
          <w:lang w:val="en-AU"/>
        </w:rPr>
        <w:t>also in</w:t>
      </w:r>
      <w:r>
        <w:rPr>
          <w:lang w:val="en-AU"/>
        </w:rPr>
        <w:t xml:space="preserve">sufficient data </w:t>
      </w:r>
      <w:r w:rsidR="00BB4E3C">
        <w:rPr>
          <w:lang w:val="en-AU"/>
        </w:rPr>
        <w:t xml:space="preserve">available </w:t>
      </w:r>
      <w:r>
        <w:rPr>
          <w:lang w:val="en-AU"/>
        </w:rPr>
        <w:t>to asses</w:t>
      </w:r>
      <w:r w:rsidR="00BB4E3C">
        <w:rPr>
          <w:lang w:val="en-AU"/>
        </w:rPr>
        <w:t>s</w:t>
      </w:r>
      <w:r>
        <w:rPr>
          <w:lang w:val="en-AU"/>
        </w:rPr>
        <w:t xml:space="preserve"> the outcome of private rental housing for most renters, particularly vulnerable or disadvantaged renters</w:t>
      </w:r>
      <w:r w:rsidR="00F61DD4">
        <w:rPr>
          <w:lang w:val="en-AU"/>
        </w:rPr>
        <w:t xml:space="preserve"> including Aboriginal Victorians</w:t>
      </w:r>
      <w:r>
        <w:rPr>
          <w:lang w:val="en-AU"/>
        </w:rPr>
        <w:t xml:space="preserve">. </w:t>
      </w:r>
      <w:r w:rsidR="00BB4E3C">
        <w:rPr>
          <w:lang w:val="en-AU"/>
        </w:rPr>
        <w:t>Substantial</w:t>
      </w:r>
      <w:r>
        <w:rPr>
          <w:lang w:val="en-AU"/>
        </w:rPr>
        <w:t xml:space="preserve"> investment would be </w:t>
      </w:r>
      <w:r w:rsidR="00BB4E3C">
        <w:rPr>
          <w:lang w:val="en-AU"/>
        </w:rPr>
        <w:t>required</w:t>
      </w:r>
      <w:r>
        <w:rPr>
          <w:lang w:val="en-AU"/>
        </w:rPr>
        <w:t xml:space="preserve"> to </w:t>
      </w:r>
      <w:r w:rsidR="00BB4E3C">
        <w:rPr>
          <w:lang w:val="en-AU"/>
        </w:rPr>
        <w:t>develop</w:t>
      </w:r>
      <w:r>
        <w:rPr>
          <w:lang w:val="en-AU"/>
        </w:rPr>
        <w:t xml:space="preserve"> market monitoring data that </w:t>
      </w:r>
      <w:r w:rsidR="00BB4E3C">
        <w:rPr>
          <w:lang w:val="en-AU"/>
        </w:rPr>
        <w:t>includes clear access measures or reflects other identified problems. Collection of data on Aboriginal renters may also raise complex implementation issues. For example, collection of data on access barriers for Aboriginal renters may require such renters to be identified and exacerbate exclusion in the short term.</w:t>
      </w:r>
      <w:r w:rsidR="00F61DD4">
        <w:rPr>
          <w:lang w:val="en-AU"/>
        </w:rPr>
        <w:t xml:space="preserve"> </w:t>
      </w:r>
    </w:p>
    <w:p w14:paraId="2C90A62F" w14:textId="77777777" w:rsidR="00431BC3" w:rsidRDefault="00431BC3" w:rsidP="00431BC3">
      <w:pPr>
        <w:rPr>
          <w:lang w:val="en-AU"/>
        </w:rPr>
      </w:pPr>
    </w:p>
    <w:p w14:paraId="30EDAAFE" w14:textId="6DDC73CC" w:rsidR="006E321C" w:rsidRPr="00147D09" w:rsidRDefault="006E321C" w:rsidP="006E321C">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47D09">
        <w:rPr>
          <w:b/>
          <w:color w:val="800000"/>
          <w:lang w:val="en-AU"/>
        </w:rPr>
        <w:t xml:space="preserve">Recommendation </w:t>
      </w:r>
      <w:r w:rsidR="009C71CB">
        <w:rPr>
          <w:b/>
          <w:color w:val="800000"/>
          <w:lang w:val="en-AU"/>
        </w:rPr>
        <w:t>1</w:t>
      </w:r>
      <w:r w:rsidR="00D270B4">
        <w:rPr>
          <w:b/>
          <w:color w:val="800000"/>
          <w:lang w:val="en-AU"/>
        </w:rPr>
        <w:t>2</w:t>
      </w:r>
      <w:r w:rsidR="00230CF5">
        <w:rPr>
          <w:b/>
          <w:color w:val="800000"/>
          <w:lang w:val="en-AU"/>
        </w:rPr>
        <w:t>:</w:t>
      </w:r>
      <w:r w:rsidR="00230CF5" w:rsidRPr="00230CF5">
        <w:rPr>
          <w:b/>
          <w:lang w:val="en-AU"/>
        </w:rPr>
        <w:t xml:space="preserve"> </w:t>
      </w:r>
      <w:r w:rsidR="00230CF5" w:rsidRPr="00230CF5">
        <w:rPr>
          <w:b/>
          <w:color w:val="800000"/>
          <w:lang w:val="en-AU"/>
        </w:rPr>
        <w:t>That measures of the effectiveness of private rental housing be developed and reported annually in the Annual Report Card for the Victorian Aboriginal Housing and Homelessness Framework.</w:t>
      </w:r>
    </w:p>
    <w:p w14:paraId="4AFCCE57" w14:textId="77777777" w:rsidR="006E321C" w:rsidRDefault="006E321C" w:rsidP="00431BC3">
      <w:pPr>
        <w:rPr>
          <w:lang w:val="en-AU"/>
        </w:rPr>
      </w:pPr>
    </w:p>
    <w:p w14:paraId="465ABF9E" w14:textId="2BCE003F" w:rsidR="000235B8" w:rsidRDefault="00BB4E3C" w:rsidP="00431BC3">
      <w:pPr>
        <w:rPr>
          <w:bCs/>
          <w:lang w:val="en-AU"/>
        </w:rPr>
      </w:pPr>
      <w:r>
        <w:rPr>
          <w:bCs/>
          <w:lang w:val="en-AU"/>
        </w:rPr>
        <w:t xml:space="preserve">While it may be difficult to obtain data from industry about the performance of the private rental market across a range of areas, data should be more readily available about the outcomes achieved by programs whose purpose is to facilitate access to private rental housing. Monitoring data should be a key component of any program reviews. </w:t>
      </w:r>
    </w:p>
    <w:p w14:paraId="31B7B84A" w14:textId="77777777" w:rsidR="00BB4E3C" w:rsidRDefault="00BB4E3C" w:rsidP="00431BC3">
      <w:pPr>
        <w:rPr>
          <w:bCs/>
          <w:lang w:val="en-AU"/>
        </w:rPr>
      </w:pPr>
    </w:p>
    <w:p w14:paraId="4259FBED" w14:textId="379A3403" w:rsidR="007F3B75" w:rsidRDefault="00872CEB" w:rsidP="00431BC3">
      <w:pPr>
        <w:rPr>
          <w:b/>
          <w:lang w:val="en-AU"/>
        </w:rPr>
      </w:pPr>
      <w:r>
        <w:rPr>
          <w:b/>
          <w:lang w:val="en-AU"/>
        </w:rPr>
        <w:t xml:space="preserve">Inclusive </w:t>
      </w:r>
      <w:r w:rsidR="007F3B75">
        <w:rPr>
          <w:b/>
          <w:lang w:val="en-AU"/>
        </w:rPr>
        <w:t>dispute resolution processes</w:t>
      </w:r>
    </w:p>
    <w:p w14:paraId="2F73F916" w14:textId="0F5F02D3" w:rsidR="00EC39C1" w:rsidRPr="00E84C78" w:rsidRDefault="00EC39C1" w:rsidP="000235B8">
      <w:pPr>
        <w:contextualSpacing/>
        <w:rPr>
          <w:rFonts w:eastAsia="Times New Roman" w:hAnsi="Franklin Gothic Book" w:cs="Arial"/>
          <w:kern w:val="24"/>
          <w:lang w:val="en-AU"/>
        </w:rPr>
      </w:pPr>
      <w:r>
        <w:rPr>
          <w:rFonts w:eastAsia="Times New Roman" w:cs="Arial"/>
          <w:lang w:val="en-AU"/>
        </w:rPr>
        <w:t xml:space="preserve">Under the current legislative framework, compliance with the tenancy law is largely a result of actions taken by individual rental providers and renters. The end point of most compliance action is VCAT. It is important that VCAT processes </w:t>
      </w:r>
      <w:proofErr w:type="gramStart"/>
      <w:r>
        <w:rPr>
          <w:rFonts w:eastAsia="Times New Roman" w:cs="Arial"/>
          <w:lang w:val="en-AU"/>
        </w:rPr>
        <w:t>are able to</w:t>
      </w:r>
      <w:proofErr w:type="gramEnd"/>
      <w:r>
        <w:rPr>
          <w:rFonts w:eastAsia="Times New Roman" w:cs="Arial"/>
          <w:lang w:val="en-AU"/>
        </w:rPr>
        <w:t xml:space="preserve"> be effectively used by renters in general and by vulnerable or disadvantaged renters in particular. </w:t>
      </w:r>
      <w:r w:rsidR="007F3B75">
        <w:rPr>
          <w:rFonts w:eastAsia="Times New Roman" w:hAnsi="Franklin Gothic Book" w:cs="Arial"/>
          <w:kern w:val="24"/>
          <w:lang w:val="en-AU"/>
        </w:rPr>
        <w:t>VCAT is often seen as</w:t>
      </w:r>
      <w:r w:rsidR="007F3B75" w:rsidRPr="000235B8">
        <w:rPr>
          <w:rFonts w:eastAsia="Times New Roman" w:hAnsi="Franklin Gothic Book" w:cs="Arial"/>
          <w:kern w:val="24"/>
          <w:lang w:val="en-AU"/>
        </w:rPr>
        <w:t xml:space="preserve"> intimidating, not culturally safe and therefore rarely used by Aboriginal </w:t>
      </w:r>
      <w:r w:rsidR="00D910A8">
        <w:rPr>
          <w:rFonts w:eastAsia="Times New Roman" w:hAnsi="Franklin Gothic Book" w:cs="Arial"/>
          <w:kern w:val="24"/>
          <w:lang w:val="en-AU"/>
        </w:rPr>
        <w:t>renter</w:t>
      </w:r>
      <w:r w:rsidR="007F3B75" w:rsidRPr="000235B8">
        <w:rPr>
          <w:rFonts w:eastAsia="Times New Roman" w:hAnsi="Franklin Gothic Book" w:cs="Arial"/>
          <w:kern w:val="24"/>
          <w:lang w:val="en-AU"/>
        </w:rPr>
        <w:t>s</w:t>
      </w:r>
      <w:r w:rsidR="007F3B75">
        <w:rPr>
          <w:rFonts w:eastAsia="Times New Roman" w:hAnsi="Franklin Gothic Book" w:cs="Arial"/>
          <w:kern w:val="24"/>
          <w:lang w:val="en-AU"/>
        </w:rPr>
        <w:t xml:space="preserve">. </w:t>
      </w:r>
      <w:r>
        <w:rPr>
          <w:rFonts w:eastAsia="Times New Roman" w:cs="Arial"/>
          <w:lang w:val="en-AU"/>
        </w:rPr>
        <w:t xml:space="preserve">VCAT is already doing work </w:t>
      </w:r>
      <w:r w:rsidR="00996F7F">
        <w:rPr>
          <w:rFonts w:eastAsia="Times New Roman" w:cs="Arial"/>
          <w:lang w:val="en-AU"/>
        </w:rPr>
        <w:t>to improve</w:t>
      </w:r>
      <w:r>
        <w:rPr>
          <w:rFonts w:eastAsia="Times New Roman" w:cs="Arial"/>
          <w:lang w:val="en-AU"/>
        </w:rPr>
        <w:t xml:space="preserve"> their processes for marginalised renters and has a specific focus on Aboriginal </w:t>
      </w:r>
      <w:r w:rsidR="00996F7F">
        <w:rPr>
          <w:rFonts w:eastAsia="Times New Roman" w:cs="Arial"/>
          <w:lang w:val="en-AU"/>
        </w:rPr>
        <w:t>engagement</w:t>
      </w:r>
      <w:r>
        <w:rPr>
          <w:rFonts w:eastAsia="Times New Roman" w:cs="Arial"/>
          <w:lang w:val="en-AU"/>
        </w:rPr>
        <w:t>. This work should be continued and enhanced.</w:t>
      </w:r>
    </w:p>
    <w:p w14:paraId="3ACE27C8" w14:textId="77777777" w:rsidR="000235B8" w:rsidRDefault="000235B8" w:rsidP="000235B8">
      <w:pPr>
        <w:contextualSpacing/>
        <w:rPr>
          <w:rFonts w:eastAsia="Times New Roman" w:cs="Arial"/>
          <w:lang w:val="en-AU"/>
        </w:rPr>
      </w:pPr>
    </w:p>
    <w:p w14:paraId="550AA194" w14:textId="5F531544" w:rsidR="0062002A" w:rsidRPr="00B65F65" w:rsidRDefault="007F3B75" w:rsidP="00EC39C1">
      <w:pPr>
        <w:contextualSpacing/>
        <w:rPr>
          <w:rFonts w:ascii="Arial" w:eastAsia="Times New Roman" w:hAnsi="Arial" w:cs="Arial"/>
          <w:lang w:val="en-AU"/>
        </w:rPr>
      </w:pPr>
      <w:r w:rsidRPr="00872CEB">
        <w:rPr>
          <w:rFonts w:eastAsia="Times New Roman" w:cs="Arial"/>
          <w:bCs/>
          <w:kern w:val="24"/>
          <w:lang w:val="en-AU"/>
        </w:rPr>
        <w:t>However,</w:t>
      </w:r>
      <w:r>
        <w:rPr>
          <w:rFonts w:eastAsia="Times New Roman" w:cs="Arial"/>
          <w:b/>
          <w:bCs/>
          <w:kern w:val="24"/>
          <w:lang w:val="en-AU"/>
        </w:rPr>
        <w:t xml:space="preserve"> </w:t>
      </w:r>
      <w:r w:rsidR="00EC39C1">
        <w:rPr>
          <w:rFonts w:eastAsia="Times New Roman" w:hAnsi="Franklin Gothic Book" w:cs="Arial"/>
          <w:bCs/>
          <w:kern w:val="24"/>
          <w:lang w:val="en-AU"/>
        </w:rPr>
        <w:t xml:space="preserve">VCAT is fundamentally a process based in the non-Aboriginal legal system. Elsewhere in the justice system, dispute resolution processes or restorative justice have been identified as more culturally appropriate. This would be a longer-term strategy to determine whether more culturally appropriate dispute resolution could be developed for </w:t>
      </w:r>
      <w:r w:rsidR="006E321C">
        <w:rPr>
          <w:rFonts w:eastAsia="Times New Roman" w:hAnsi="Franklin Gothic Book" w:cs="Arial"/>
          <w:bCs/>
          <w:kern w:val="24"/>
          <w:lang w:val="en-AU"/>
        </w:rPr>
        <w:t xml:space="preserve">private rental disputes involving </w:t>
      </w:r>
      <w:r w:rsidR="00EC39C1">
        <w:rPr>
          <w:rFonts w:eastAsia="Times New Roman" w:hAnsi="Franklin Gothic Book" w:cs="Arial"/>
          <w:bCs/>
          <w:kern w:val="24"/>
          <w:lang w:val="en-AU"/>
        </w:rPr>
        <w:t xml:space="preserve">Aboriginal renters. </w:t>
      </w:r>
    </w:p>
    <w:p w14:paraId="402C93F4" w14:textId="77777777" w:rsidR="00147D09" w:rsidRPr="00B65F65" w:rsidRDefault="00147D09" w:rsidP="00147D09">
      <w:pPr>
        <w:rPr>
          <w:lang w:val="en-AU"/>
        </w:rPr>
      </w:pPr>
    </w:p>
    <w:p w14:paraId="0934BB3B" w14:textId="3EC4BF41" w:rsidR="00147D09" w:rsidRPr="00147D09" w:rsidRDefault="00147D09" w:rsidP="00147D09">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47D09">
        <w:rPr>
          <w:b/>
          <w:color w:val="800000"/>
          <w:lang w:val="en-AU"/>
        </w:rPr>
        <w:t xml:space="preserve">Recommendation </w:t>
      </w:r>
      <w:r w:rsidR="009C71CB" w:rsidRPr="00147D09">
        <w:rPr>
          <w:b/>
          <w:color w:val="800000"/>
          <w:lang w:val="en-AU"/>
        </w:rPr>
        <w:t>1</w:t>
      </w:r>
      <w:r w:rsidR="00D270B4">
        <w:rPr>
          <w:b/>
          <w:color w:val="800000"/>
          <w:lang w:val="en-AU"/>
        </w:rPr>
        <w:t>3</w:t>
      </w:r>
      <w:r w:rsidR="00230CF5">
        <w:rPr>
          <w:b/>
          <w:color w:val="800000"/>
          <w:lang w:val="en-AU"/>
        </w:rPr>
        <w:t>:</w:t>
      </w:r>
      <w:r w:rsidR="00230CF5" w:rsidRPr="00230CF5">
        <w:rPr>
          <w:b/>
          <w:lang w:val="en-AU"/>
        </w:rPr>
        <w:t xml:space="preserve"> </w:t>
      </w:r>
      <w:r w:rsidR="00230CF5" w:rsidRPr="00230CF5">
        <w:rPr>
          <w:b/>
          <w:color w:val="800000"/>
          <w:lang w:val="en-AU"/>
        </w:rPr>
        <w:t>That the Department of Justice and Community Safety in partnership with the AHHF leads further work to develop culturally appropriate dispute resolution processes for Aboriginal renters.</w:t>
      </w:r>
    </w:p>
    <w:p w14:paraId="4A940E88" w14:textId="63E0502B" w:rsidR="009C71CB" w:rsidRDefault="009C71CB" w:rsidP="00E84C78">
      <w:pPr>
        <w:rPr>
          <w:lang w:val="en-AU"/>
        </w:rPr>
      </w:pPr>
    </w:p>
    <w:p w14:paraId="4D373414" w14:textId="7349DC16" w:rsidR="0087252E" w:rsidRPr="009C71CB" w:rsidRDefault="009C71CB" w:rsidP="007D45D9">
      <w:pPr>
        <w:keepNext/>
        <w:rPr>
          <w:b/>
          <w:lang w:val="en-AU"/>
        </w:rPr>
      </w:pPr>
      <w:r w:rsidRPr="009C71CB">
        <w:rPr>
          <w:b/>
          <w:lang w:val="en-AU"/>
        </w:rPr>
        <w:t>Monitoring the implementation</w:t>
      </w:r>
    </w:p>
    <w:p w14:paraId="7C942DB9" w14:textId="77777777" w:rsidR="006E321C" w:rsidRDefault="006E321C" w:rsidP="007D45D9">
      <w:pPr>
        <w:keepNext/>
        <w:rPr>
          <w:lang w:val="en-AU"/>
        </w:rPr>
      </w:pPr>
    </w:p>
    <w:p w14:paraId="3DFE271A" w14:textId="38EFF79C" w:rsidR="009C71CB" w:rsidRDefault="009C71CB">
      <w:pPr>
        <w:rPr>
          <w:lang w:val="en-AU"/>
        </w:rPr>
      </w:pPr>
      <w:r>
        <w:rPr>
          <w:lang w:val="en-AU"/>
        </w:rPr>
        <w:t>Responsibility for the suite of Project recommendations lies across Government departments and industry. It is important that the implementation of the project recommendations is monitored to ensure that the recommendations are completed and integrated to maximise effectiveness.</w:t>
      </w:r>
    </w:p>
    <w:p w14:paraId="5A2EF4EC" w14:textId="77777777" w:rsidR="009C71CB" w:rsidRPr="00B65F65" w:rsidRDefault="009C71CB">
      <w:pPr>
        <w:rPr>
          <w:lang w:val="en-AU"/>
        </w:rPr>
      </w:pPr>
    </w:p>
    <w:p w14:paraId="62E2353F" w14:textId="6DB90BD6" w:rsidR="006E321C" w:rsidRPr="00147D09" w:rsidRDefault="006E321C" w:rsidP="006E321C">
      <w:pPr>
        <w:pBdr>
          <w:top w:val="single" w:sz="4" w:space="6" w:color="auto"/>
          <w:left w:val="single" w:sz="4" w:space="6" w:color="auto"/>
          <w:bottom w:val="single" w:sz="4" w:space="6" w:color="auto"/>
          <w:right w:val="single" w:sz="4" w:space="6" w:color="auto"/>
        </w:pBdr>
        <w:shd w:val="clear" w:color="auto" w:fill="FFCC99"/>
        <w:rPr>
          <w:b/>
          <w:color w:val="800000"/>
          <w:lang w:val="en-AU"/>
        </w:rPr>
      </w:pPr>
      <w:r w:rsidRPr="00147D09">
        <w:rPr>
          <w:b/>
          <w:color w:val="800000"/>
          <w:lang w:val="en-AU"/>
        </w:rPr>
        <w:t xml:space="preserve">Recommendation </w:t>
      </w:r>
      <w:r w:rsidR="009C71CB" w:rsidRPr="00147D09">
        <w:rPr>
          <w:b/>
          <w:color w:val="800000"/>
          <w:lang w:val="en-AU"/>
        </w:rPr>
        <w:t>1</w:t>
      </w:r>
      <w:r w:rsidR="00D270B4">
        <w:rPr>
          <w:b/>
          <w:color w:val="800000"/>
          <w:lang w:val="en-AU"/>
        </w:rPr>
        <w:t>4</w:t>
      </w:r>
      <w:r w:rsidR="00230CF5">
        <w:rPr>
          <w:b/>
          <w:color w:val="800000"/>
          <w:lang w:val="en-AU"/>
        </w:rPr>
        <w:t>:</w:t>
      </w:r>
      <w:r w:rsidR="00230CF5" w:rsidRPr="00230CF5">
        <w:rPr>
          <w:b/>
          <w:lang w:val="en-AU"/>
        </w:rPr>
        <w:t xml:space="preserve"> </w:t>
      </w:r>
      <w:r w:rsidR="00230CF5" w:rsidRPr="00230CF5">
        <w:rPr>
          <w:b/>
          <w:color w:val="800000"/>
          <w:lang w:val="en-AU"/>
        </w:rPr>
        <w:t>That the Commissioner for Residential Tenancies, as part of their core role, monitors and reports on the implementation of the Project recommendations.</w:t>
      </w:r>
    </w:p>
    <w:p w14:paraId="61C0BC01" w14:textId="77777777" w:rsidR="009C71CB" w:rsidRDefault="009C71CB" w:rsidP="009C71CB">
      <w:pPr>
        <w:rPr>
          <w:lang w:val="en-AU"/>
        </w:rPr>
      </w:pPr>
    </w:p>
    <w:p w14:paraId="46FB24CA" w14:textId="47803D39" w:rsidR="009C71CB" w:rsidRPr="000235B8" w:rsidRDefault="009C71CB" w:rsidP="009C71CB">
      <w:pPr>
        <w:rPr>
          <w:b/>
          <w:lang w:val="en-AU"/>
        </w:rPr>
      </w:pPr>
      <w:r>
        <w:rPr>
          <w:b/>
          <w:lang w:val="en-AU"/>
        </w:rPr>
        <w:t>Co-design</w:t>
      </w:r>
    </w:p>
    <w:p w14:paraId="2BBF377F" w14:textId="4144F4A3" w:rsidR="009C71CB" w:rsidRDefault="009C71CB" w:rsidP="009C71CB">
      <w:pPr>
        <w:rPr>
          <w:lang w:val="en-AU"/>
        </w:rPr>
      </w:pPr>
      <w:r w:rsidRPr="006E321C">
        <w:rPr>
          <w:bCs/>
          <w:lang w:val="en-AU"/>
        </w:rPr>
        <w:t xml:space="preserve">To </w:t>
      </w:r>
      <w:r>
        <w:rPr>
          <w:bCs/>
          <w:lang w:val="en-AU"/>
        </w:rPr>
        <w:t xml:space="preserve">improve Aboriginal renters experience of the private rental market, the development of policy interventions must be done through a clear and consistent co-design approach with the Aboriginal community. </w:t>
      </w:r>
      <w:r w:rsidRPr="000235B8">
        <w:rPr>
          <w:lang w:val="en-AU"/>
        </w:rPr>
        <w:t xml:space="preserve">Systems, processes and policies are not designed with and for Aboriginal </w:t>
      </w:r>
      <w:r>
        <w:rPr>
          <w:lang w:val="en-AU"/>
        </w:rPr>
        <w:t>renters.</w:t>
      </w:r>
      <w:r>
        <w:rPr>
          <w:bCs/>
          <w:lang w:val="en-AU"/>
        </w:rPr>
        <w:t xml:space="preserve"> All of the above recommendations and any further work should be implemented through the co-design approach</w:t>
      </w:r>
      <w:r>
        <w:rPr>
          <w:lang w:val="en-AU"/>
        </w:rPr>
        <w:t>.</w:t>
      </w:r>
    </w:p>
    <w:p w14:paraId="1770C9AA" w14:textId="77777777" w:rsidR="006E321C" w:rsidRDefault="006E321C" w:rsidP="006E321C">
      <w:pPr>
        <w:rPr>
          <w:lang w:val="en-AU"/>
        </w:rPr>
      </w:pPr>
    </w:p>
    <w:p w14:paraId="767B81F3" w14:textId="77777777" w:rsidR="001D0493" w:rsidRPr="00B65F65" w:rsidRDefault="001D0493">
      <w:pPr>
        <w:rPr>
          <w:lang w:val="en-AU"/>
        </w:rPr>
      </w:pPr>
      <w:r w:rsidRPr="00B65F65">
        <w:rPr>
          <w:lang w:val="en-AU"/>
        </w:rPr>
        <w:br w:type="page"/>
      </w:r>
    </w:p>
    <w:p w14:paraId="7B353F02" w14:textId="77777777" w:rsidR="001D0493" w:rsidRPr="000235B8" w:rsidRDefault="001D0493">
      <w:pPr>
        <w:rPr>
          <w:b/>
          <w:lang w:val="en-AU"/>
        </w:rPr>
      </w:pPr>
      <w:r w:rsidRPr="000235B8">
        <w:rPr>
          <w:b/>
          <w:lang w:val="en-AU"/>
        </w:rPr>
        <w:lastRenderedPageBreak/>
        <w:t>References</w:t>
      </w:r>
    </w:p>
    <w:p w14:paraId="44BF3A1F" w14:textId="77777777" w:rsidR="001D0493" w:rsidRPr="00B65F65" w:rsidRDefault="001D0493">
      <w:pPr>
        <w:rPr>
          <w:lang w:val="en-AU"/>
        </w:rPr>
      </w:pPr>
    </w:p>
    <w:p w14:paraId="77257D9E" w14:textId="77777777" w:rsidR="00F24DFC" w:rsidRPr="00B65F65" w:rsidRDefault="00F24DFC" w:rsidP="00F24DFC">
      <w:pPr>
        <w:rPr>
          <w:b/>
          <w:bCs/>
          <w:lang w:val="en-AU"/>
        </w:rPr>
      </w:pPr>
      <w:r w:rsidRPr="00B65F65">
        <w:rPr>
          <w:lang w:val="en-AU"/>
        </w:rPr>
        <w:t xml:space="preserve">Stone, W.M., Goodall, Z.A, Peters, A. and </w:t>
      </w:r>
      <w:proofErr w:type="spellStart"/>
      <w:r w:rsidRPr="00B65F65">
        <w:rPr>
          <w:lang w:val="en-AU"/>
        </w:rPr>
        <w:t>Veeroja</w:t>
      </w:r>
      <w:proofErr w:type="spellEnd"/>
      <w:r w:rsidRPr="00B65F65">
        <w:rPr>
          <w:lang w:val="en-AU"/>
        </w:rPr>
        <w:t xml:space="preserve">, P. (2021) </w:t>
      </w:r>
      <w:r w:rsidRPr="00230CF5">
        <w:rPr>
          <w:bCs/>
          <w:i/>
          <w:lang w:val="en-AU"/>
        </w:rPr>
        <w:t>Aboriginal Private Rental Access in Victoria: “Excluded from the Start”</w:t>
      </w:r>
      <w:r w:rsidRPr="00693F80">
        <w:rPr>
          <w:bCs/>
          <w:lang w:val="en-AU"/>
        </w:rPr>
        <w:t xml:space="preserve">, </w:t>
      </w:r>
      <w:r w:rsidRPr="00B65F65">
        <w:rPr>
          <w:lang w:val="en-AU"/>
        </w:rPr>
        <w:t>A Report Commissioned by the Consumer Policy Research Centre, Swinburne University of Technology, Melbourne.</w:t>
      </w:r>
      <w:r w:rsidRPr="00B65F65">
        <w:rPr>
          <w:b/>
          <w:bCs/>
          <w:lang w:val="en-AU"/>
        </w:rPr>
        <w:t xml:space="preserve"> </w:t>
      </w:r>
    </w:p>
    <w:p w14:paraId="745105BD" w14:textId="77777777" w:rsidR="00F24DFC" w:rsidRPr="00B65F65" w:rsidRDefault="00F24DFC" w:rsidP="00F24DFC">
      <w:pPr>
        <w:rPr>
          <w:b/>
          <w:bCs/>
          <w:lang w:val="en-AU"/>
        </w:rPr>
      </w:pPr>
    </w:p>
    <w:p w14:paraId="635620DD" w14:textId="297E07DB" w:rsidR="00F24DFC" w:rsidRPr="007952B2" w:rsidRDefault="00F24DFC" w:rsidP="00F24DFC">
      <w:pPr>
        <w:rPr>
          <w:lang w:val="en-AU"/>
        </w:rPr>
      </w:pPr>
      <w:r w:rsidRPr="007952B2">
        <w:rPr>
          <w:lang w:val="en-AU"/>
        </w:rPr>
        <w:t>Victorian Aboriginal Housing and Homelessness Framework (2021)</w:t>
      </w:r>
    </w:p>
    <w:p w14:paraId="7A37AC34" w14:textId="67364613" w:rsidR="00F24DFC" w:rsidRPr="00230CF5" w:rsidRDefault="00F24DFC" w:rsidP="00F24DFC">
      <w:pPr>
        <w:rPr>
          <w:i/>
          <w:iCs/>
          <w:lang w:val="en-AU"/>
        </w:rPr>
      </w:pPr>
      <w:r w:rsidRPr="00230CF5">
        <w:rPr>
          <w:i/>
          <w:iCs/>
          <w:lang w:val="en-AU"/>
        </w:rPr>
        <w:t>Mana-</w:t>
      </w:r>
      <w:proofErr w:type="spellStart"/>
      <w:r w:rsidRPr="00230CF5">
        <w:rPr>
          <w:i/>
          <w:iCs/>
          <w:lang w:val="en-AU"/>
        </w:rPr>
        <w:t>na</w:t>
      </w:r>
      <w:proofErr w:type="spellEnd"/>
      <w:r w:rsidRPr="00230CF5">
        <w:rPr>
          <w:i/>
          <w:iCs/>
          <w:lang w:val="en-AU"/>
        </w:rPr>
        <w:t xml:space="preserve"> </w:t>
      </w:r>
      <w:proofErr w:type="spellStart"/>
      <w:r w:rsidRPr="00230CF5">
        <w:rPr>
          <w:i/>
          <w:iCs/>
          <w:lang w:val="en-AU"/>
        </w:rPr>
        <w:t>woorn-tyeen</w:t>
      </w:r>
      <w:proofErr w:type="spellEnd"/>
      <w:r w:rsidRPr="00230CF5">
        <w:rPr>
          <w:i/>
          <w:iCs/>
          <w:lang w:val="en-AU"/>
        </w:rPr>
        <w:t xml:space="preserve"> maar-</w:t>
      </w:r>
      <w:proofErr w:type="spellStart"/>
      <w:r w:rsidRPr="00230CF5">
        <w:rPr>
          <w:i/>
          <w:iCs/>
          <w:lang w:val="en-AU"/>
        </w:rPr>
        <w:t>takoort</w:t>
      </w:r>
      <w:proofErr w:type="spellEnd"/>
      <w:r w:rsidR="007952B2" w:rsidRPr="00230CF5">
        <w:rPr>
          <w:i/>
          <w:iCs/>
          <w:lang w:val="en-AU"/>
        </w:rPr>
        <w:t>.</w:t>
      </w:r>
      <w:r w:rsidRPr="00230CF5">
        <w:rPr>
          <w:i/>
          <w:iCs/>
          <w:lang w:val="en-AU"/>
        </w:rPr>
        <w:t xml:space="preserve"> Every Aboriginal Person Has a Home, 2021 Annual Report Card</w:t>
      </w:r>
    </w:p>
    <w:p w14:paraId="44D632A3" w14:textId="77777777" w:rsidR="00F24DFC" w:rsidRPr="00B65F65" w:rsidRDefault="00F24DFC">
      <w:pPr>
        <w:rPr>
          <w:lang w:val="en-AU"/>
        </w:rPr>
      </w:pPr>
    </w:p>
    <w:sectPr w:rsidR="00F24DFC" w:rsidRPr="00B65F65" w:rsidSect="0022657D">
      <w:footerReference w:type="default" r:id="rId13"/>
      <w:pgSz w:w="11900" w:h="16840"/>
      <w:pgMar w:top="1701" w:right="1134" w:bottom="1134"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8E6A" w14:textId="77777777" w:rsidR="001169E3" w:rsidRDefault="001169E3" w:rsidP="001D0493">
      <w:r>
        <w:separator/>
      </w:r>
    </w:p>
  </w:endnote>
  <w:endnote w:type="continuationSeparator" w:id="0">
    <w:p w14:paraId="7492DF61" w14:textId="77777777" w:rsidR="001169E3" w:rsidRDefault="001169E3" w:rsidP="001D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63624"/>
      <w:docPartObj>
        <w:docPartGallery w:val="Page Numbers (Bottom of Page)"/>
        <w:docPartUnique/>
      </w:docPartObj>
    </w:sdtPr>
    <w:sdtEndPr>
      <w:rPr>
        <w:noProof/>
      </w:rPr>
    </w:sdtEndPr>
    <w:sdtContent>
      <w:p w14:paraId="51E26C35" w14:textId="12315F26" w:rsidR="001169E3" w:rsidRDefault="001169E3">
        <w:pPr>
          <w:pStyle w:val="Footer"/>
          <w:jc w:val="center"/>
        </w:pPr>
        <w:r>
          <w:fldChar w:fldCharType="begin"/>
        </w:r>
        <w:r>
          <w:instrText xml:space="preserve"> PAGE   \* MERGEFORMAT </w:instrText>
        </w:r>
        <w:r>
          <w:fldChar w:fldCharType="separate"/>
        </w:r>
        <w:r w:rsidR="00F30E24">
          <w:rPr>
            <w:noProof/>
          </w:rPr>
          <w:t>3</w:t>
        </w:r>
        <w:r>
          <w:rPr>
            <w:noProof/>
          </w:rPr>
          <w:fldChar w:fldCharType="end"/>
        </w:r>
      </w:p>
    </w:sdtContent>
  </w:sdt>
  <w:p w14:paraId="7C637A85" w14:textId="77777777" w:rsidR="001169E3" w:rsidRDefault="0011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91BB" w14:textId="77777777" w:rsidR="001169E3" w:rsidRDefault="001169E3" w:rsidP="001D0493">
      <w:r>
        <w:separator/>
      </w:r>
    </w:p>
  </w:footnote>
  <w:footnote w:type="continuationSeparator" w:id="0">
    <w:p w14:paraId="55BA9F08" w14:textId="77777777" w:rsidR="001169E3" w:rsidRDefault="001169E3" w:rsidP="001D0493">
      <w:r>
        <w:continuationSeparator/>
      </w:r>
    </w:p>
  </w:footnote>
  <w:footnote w:id="1">
    <w:p w14:paraId="0D8855B4" w14:textId="77777777" w:rsidR="001169E3" w:rsidRPr="00C54ACE" w:rsidRDefault="001169E3" w:rsidP="00C54ACE">
      <w:pPr>
        <w:pStyle w:val="FootnoteText"/>
        <w:ind w:left="425" w:hanging="425"/>
        <w:rPr>
          <w:sz w:val="20"/>
          <w:szCs w:val="20"/>
        </w:rPr>
      </w:pPr>
      <w:r w:rsidRPr="00C54ACE">
        <w:rPr>
          <w:rStyle w:val="FootnoteReference"/>
          <w:sz w:val="20"/>
          <w:szCs w:val="20"/>
        </w:rPr>
        <w:footnoteRef/>
      </w:r>
      <w:r w:rsidRPr="00C54ACE">
        <w:rPr>
          <w:sz w:val="20"/>
          <w:szCs w:val="20"/>
        </w:rPr>
        <w:t xml:space="preserve"> </w:t>
      </w:r>
      <w:r w:rsidRPr="00C54ACE">
        <w:rPr>
          <w:sz w:val="20"/>
          <w:szCs w:val="20"/>
        </w:rPr>
        <w:tab/>
        <w:t xml:space="preserve">See Discussion Paper 3 for The Victorian Aboriginal Housing and Homelessness Summit, 2019: </w:t>
      </w:r>
      <w:r w:rsidRPr="00C54ACE">
        <w:rPr>
          <w:i/>
          <w:sz w:val="20"/>
          <w:szCs w:val="20"/>
        </w:rPr>
        <w:t>Private Ownership and Rental - How can access to home ownership and the private rental market be improved?</w:t>
      </w:r>
    </w:p>
  </w:footnote>
  <w:footnote w:id="2">
    <w:p w14:paraId="424C8F24" w14:textId="77777777" w:rsidR="001169E3" w:rsidRDefault="001169E3" w:rsidP="00C54ACE">
      <w:pPr>
        <w:pStyle w:val="FootnoteText"/>
        <w:ind w:left="425" w:hanging="425"/>
      </w:pPr>
      <w:r w:rsidRPr="00C54ACE">
        <w:rPr>
          <w:rStyle w:val="FootnoteReference"/>
          <w:sz w:val="20"/>
          <w:szCs w:val="20"/>
        </w:rPr>
        <w:footnoteRef/>
      </w:r>
      <w:r w:rsidRPr="00C54ACE">
        <w:rPr>
          <w:sz w:val="20"/>
          <w:szCs w:val="20"/>
        </w:rPr>
        <w:t xml:space="preserve"> </w:t>
      </w:r>
      <w:r w:rsidRPr="00C54ACE">
        <w:rPr>
          <w:sz w:val="20"/>
          <w:szCs w:val="20"/>
        </w:rPr>
        <w:tab/>
      </w:r>
      <w:hyperlink r:id="rId1" w:history="1">
        <w:r w:rsidRPr="00C54ACE">
          <w:rPr>
            <w:rStyle w:val="Hyperlink"/>
            <w:color w:val="0099CC"/>
            <w:sz w:val="20"/>
            <w:szCs w:val="20"/>
            <w:u w:val="single"/>
          </w:rPr>
          <w:t>https://ahvic.org.au/cms_uploads/docs/5.-summit-background-paper-1--consultation-findings.pdf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AA"/>
    <w:multiLevelType w:val="multilevel"/>
    <w:tmpl w:val="A308E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B4CBA"/>
    <w:multiLevelType w:val="hybridMultilevel"/>
    <w:tmpl w:val="8CD6857A"/>
    <w:lvl w:ilvl="0" w:tplc="10D65198">
      <w:start w:val="1"/>
      <w:numFmt w:val="bullet"/>
      <w:lvlText w:val="•"/>
      <w:lvlJc w:val="left"/>
      <w:pPr>
        <w:tabs>
          <w:tab w:val="num" w:pos="720"/>
        </w:tabs>
        <w:ind w:left="720" w:hanging="360"/>
      </w:pPr>
      <w:rPr>
        <w:rFonts w:ascii="Arial" w:hAnsi="Arial" w:hint="default"/>
      </w:rPr>
    </w:lvl>
    <w:lvl w:ilvl="1" w:tplc="BB3ED7F4" w:tentative="1">
      <w:start w:val="1"/>
      <w:numFmt w:val="bullet"/>
      <w:lvlText w:val="•"/>
      <w:lvlJc w:val="left"/>
      <w:pPr>
        <w:tabs>
          <w:tab w:val="num" w:pos="1440"/>
        </w:tabs>
        <w:ind w:left="1440" w:hanging="360"/>
      </w:pPr>
      <w:rPr>
        <w:rFonts w:ascii="Arial" w:hAnsi="Arial" w:hint="default"/>
      </w:rPr>
    </w:lvl>
    <w:lvl w:ilvl="2" w:tplc="60D0766E" w:tentative="1">
      <w:start w:val="1"/>
      <w:numFmt w:val="bullet"/>
      <w:lvlText w:val="•"/>
      <w:lvlJc w:val="left"/>
      <w:pPr>
        <w:tabs>
          <w:tab w:val="num" w:pos="2160"/>
        </w:tabs>
        <w:ind w:left="2160" w:hanging="360"/>
      </w:pPr>
      <w:rPr>
        <w:rFonts w:ascii="Arial" w:hAnsi="Arial" w:hint="default"/>
      </w:rPr>
    </w:lvl>
    <w:lvl w:ilvl="3" w:tplc="E562A268" w:tentative="1">
      <w:start w:val="1"/>
      <w:numFmt w:val="bullet"/>
      <w:lvlText w:val="•"/>
      <w:lvlJc w:val="left"/>
      <w:pPr>
        <w:tabs>
          <w:tab w:val="num" w:pos="2880"/>
        </w:tabs>
        <w:ind w:left="2880" w:hanging="360"/>
      </w:pPr>
      <w:rPr>
        <w:rFonts w:ascii="Arial" w:hAnsi="Arial" w:hint="default"/>
      </w:rPr>
    </w:lvl>
    <w:lvl w:ilvl="4" w:tplc="F29C11AE" w:tentative="1">
      <w:start w:val="1"/>
      <w:numFmt w:val="bullet"/>
      <w:lvlText w:val="•"/>
      <w:lvlJc w:val="left"/>
      <w:pPr>
        <w:tabs>
          <w:tab w:val="num" w:pos="3600"/>
        </w:tabs>
        <w:ind w:left="3600" w:hanging="360"/>
      </w:pPr>
      <w:rPr>
        <w:rFonts w:ascii="Arial" w:hAnsi="Arial" w:hint="default"/>
      </w:rPr>
    </w:lvl>
    <w:lvl w:ilvl="5" w:tplc="7E38B0E6" w:tentative="1">
      <w:start w:val="1"/>
      <w:numFmt w:val="bullet"/>
      <w:lvlText w:val="•"/>
      <w:lvlJc w:val="left"/>
      <w:pPr>
        <w:tabs>
          <w:tab w:val="num" w:pos="4320"/>
        </w:tabs>
        <w:ind w:left="4320" w:hanging="360"/>
      </w:pPr>
      <w:rPr>
        <w:rFonts w:ascii="Arial" w:hAnsi="Arial" w:hint="default"/>
      </w:rPr>
    </w:lvl>
    <w:lvl w:ilvl="6" w:tplc="1812D522" w:tentative="1">
      <w:start w:val="1"/>
      <w:numFmt w:val="bullet"/>
      <w:lvlText w:val="•"/>
      <w:lvlJc w:val="left"/>
      <w:pPr>
        <w:tabs>
          <w:tab w:val="num" w:pos="5040"/>
        </w:tabs>
        <w:ind w:left="5040" w:hanging="360"/>
      </w:pPr>
      <w:rPr>
        <w:rFonts w:ascii="Arial" w:hAnsi="Arial" w:hint="default"/>
      </w:rPr>
    </w:lvl>
    <w:lvl w:ilvl="7" w:tplc="00E0FCB0" w:tentative="1">
      <w:start w:val="1"/>
      <w:numFmt w:val="bullet"/>
      <w:lvlText w:val="•"/>
      <w:lvlJc w:val="left"/>
      <w:pPr>
        <w:tabs>
          <w:tab w:val="num" w:pos="5760"/>
        </w:tabs>
        <w:ind w:left="5760" w:hanging="360"/>
      </w:pPr>
      <w:rPr>
        <w:rFonts w:ascii="Arial" w:hAnsi="Arial" w:hint="default"/>
      </w:rPr>
    </w:lvl>
    <w:lvl w:ilvl="8" w:tplc="75DCDC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0774B"/>
    <w:multiLevelType w:val="multilevel"/>
    <w:tmpl w:val="EA8A39B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80FF7"/>
    <w:multiLevelType w:val="hybridMultilevel"/>
    <w:tmpl w:val="485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166"/>
    <w:multiLevelType w:val="hybridMultilevel"/>
    <w:tmpl w:val="6A4C4A3E"/>
    <w:lvl w:ilvl="0" w:tplc="04090019">
      <w:start w:val="1"/>
      <w:numFmt w:val="lowerLetter"/>
      <w:lvlText w:val="%1."/>
      <w:lvlJc w:val="left"/>
      <w:pPr>
        <w:ind w:left="720" w:hanging="360"/>
      </w:pPr>
      <w:rPr>
        <w:rFonts w:hint="default"/>
      </w:rPr>
    </w:lvl>
    <w:lvl w:ilvl="1" w:tplc="BBFE7976" w:tentative="1">
      <w:start w:val="1"/>
      <w:numFmt w:val="bullet"/>
      <w:lvlText w:val="•"/>
      <w:lvlJc w:val="left"/>
      <w:pPr>
        <w:tabs>
          <w:tab w:val="num" w:pos="1440"/>
        </w:tabs>
        <w:ind w:left="1440" w:hanging="360"/>
      </w:pPr>
      <w:rPr>
        <w:rFonts w:ascii="Arial" w:hAnsi="Arial" w:hint="default"/>
      </w:rPr>
    </w:lvl>
    <w:lvl w:ilvl="2" w:tplc="0A5E3A3A" w:tentative="1">
      <w:start w:val="1"/>
      <w:numFmt w:val="bullet"/>
      <w:lvlText w:val="•"/>
      <w:lvlJc w:val="left"/>
      <w:pPr>
        <w:tabs>
          <w:tab w:val="num" w:pos="2160"/>
        </w:tabs>
        <w:ind w:left="2160" w:hanging="360"/>
      </w:pPr>
      <w:rPr>
        <w:rFonts w:ascii="Arial" w:hAnsi="Arial" w:hint="default"/>
      </w:rPr>
    </w:lvl>
    <w:lvl w:ilvl="3" w:tplc="3B5A6A42" w:tentative="1">
      <w:start w:val="1"/>
      <w:numFmt w:val="bullet"/>
      <w:lvlText w:val="•"/>
      <w:lvlJc w:val="left"/>
      <w:pPr>
        <w:tabs>
          <w:tab w:val="num" w:pos="2880"/>
        </w:tabs>
        <w:ind w:left="2880" w:hanging="360"/>
      </w:pPr>
      <w:rPr>
        <w:rFonts w:ascii="Arial" w:hAnsi="Arial" w:hint="default"/>
      </w:rPr>
    </w:lvl>
    <w:lvl w:ilvl="4" w:tplc="01D6D244" w:tentative="1">
      <w:start w:val="1"/>
      <w:numFmt w:val="bullet"/>
      <w:lvlText w:val="•"/>
      <w:lvlJc w:val="left"/>
      <w:pPr>
        <w:tabs>
          <w:tab w:val="num" w:pos="3600"/>
        </w:tabs>
        <w:ind w:left="3600" w:hanging="360"/>
      </w:pPr>
      <w:rPr>
        <w:rFonts w:ascii="Arial" w:hAnsi="Arial" w:hint="default"/>
      </w:rPr>
    </w:lvl>
    <w:lvl w:ilvl="5" w:tplc="2408B364" w:tentative="1">
      <w:start w:val="1"/>
      <w:numFmt w:val="bullet"/>
      <w:lvlText w:val="•"/>
      <w:lvlJc w:val="left"/>
      <w:pPr>
        <w:tabs>
          <w:tab w:val="num" w:pos="4320"/>
        </w:tabs>
        <w:ind w:left="4320" w:hanging="360"/>
      </w:pPr>
      <w:rPr>
        <w:rFonts w:ascii="Arial" w:hAnsi="Arial" w:hint="default"/>
      </w:rPr>
    </w:lvl>
    <w:lvl w:ilvl="6" w:tplc="AAE83B7A" w:tentative="1">
      <w:start w:val="1"/>
      <w:numFmt w:val="bullet"/>
      <w:lvlText w:val="•"/>
      <w:lvlJc w:val="left"/>
      <w:pPr>
        <w:tabs>
          <w:tab w:val="num" w:pos="5040"/>
        </w:tabs>
        <w:ind w:left="5040" w:hanging="360"/>
      </w:pPr>
      <w:rPr>
        <w:rFonts w:ascii="Arial" w:hAnsi="Arial" w:hint="default"/>
      </w:rPr>
    </w:lvl>
    <w:lvl w:ilvl="7" w:tplc="17600194" w:tentative="1">
      <w:start w:val="1"/>
      <w:numFmt w:val="bullet"/>
      <w:lvlText w:val="•"/>
      <w:lvlJc w:val="left"/>
      <w:pPr>
        <w:tabs>
          <w:tab w:val="num" w:pos="5760"/>
        </w:tabs>
        <w:ind w:left="5760" w:hanging="360"/>
      </w:pPr>
      <w:rPr>
        <w:rFonts w:ascii="Arial" w:hAnsi="Arial" w:hint="default"/>
      </w:rPr>
    </w:lvl>
    <w:lvl w:ilvl="8" w:tplc="DAB63A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DA2012"/>
    <w:multiLevelType w:val="hybridMultilevel"/>
    <w:tmpl w:val="08E8E674"/>
    <w:lvl w:ilvl="0" w:tplc="A47CAE1C">
      <w:start w:val="1"/>
      <w:numFmt w:val="bullet"/>
      <w:lvlText w:val="•"/>
      <w:lvlJc w:val="left"/>
      <w:pPr>
        <w:tabs>
          <w:tab w:val="num" w:pos="720"/>
        </w:tabs>
        <w:ind w:left="720" w:hanging="360"/>
      </w:pPr>
      <w:rPr>
        <w:rFonts w:ascii="Arial" w:hAnsi="Arial" w:hint="default"/>
      </w:rPr>
    </w:lvl>
    <w:lvl w:ilvl="1" w:tplc="1950584C" w:tentative="1">
      <w:start w:val="1"/>
      <w:numFmt w:val="bullet"/>
      <w:lvlText w:val="•"/>
      <w:lvlJc w:val="left"/>
      <w:pPr>
        <w:tabs>
          <w:tab w:val="num" w:pos="1440"/>
        </w:tabs>
        <w:ind w:left="1440" w:hanging="360"/>
      </w:pPr>
      <w:rPr>
        <w:rFonts w:ascii="Arial" w:hAnsi="Arial" w:hint="default"/>
      </w:rPr>
    </w:lvl>
    <w:lvl w:ilvl="2" w:tplc="EBD26606" w:tentative="1">
      <w:start w:val="1"/>
      <w:numFmt w:val="bullet"/>
      <w:lvlText w:val="•"/>
      <w:lvlJc w:val="left"/>
      <w:pPr>
        <w:tabs>
          <w:tab w:val="num" w:pos="2160"/>
        </w:tabs>
        <w:ind w:left="2160" w:hanging="360"/>
      </w:pPr>
      <w:rPr>
        <w:rFonts w:ascii="Arial" w:hAnsi="Arial" w:hint="default"/>
      </w:rPr>
    </w:lvl>
    <w:lvl w:ilvl="3" w:tplc="92EAB818" w:tentative="1">
      <w:start w:val="1"/>
      <w:numFmt w:val="bullet"/>
      <w:lvlText w:val="•"/>
      <w:lvlJc w:val="left"/>
      <w:pPr>
        <w:tabs>
          <w:tab w:val="num" w:pos="2880"/>
        </w:tabs>
        <w:ind w:left="2880" w:hanging="360"/>
      </w:pPr>
      <w:rPr>
        <w:rFonts w:ascii="Arial" w:hAnsi="Arial" w:hint="default"/>
      </w:rPr>
    </w:lvl>
    <w:lvl w:ilvl="4" w:tplc="F6AA7710" w:tentative="1">
      <w:start w:val="1"/>
      <w:numFmt w:val="bullet"/>
      <w:lvlText w:val="•"/>
      <w:lvlJc w:val="left"/>
      <w:pPr>
        <w:tabs>
          <w:tab w:val="num" w:pos="3600"/>
        </w:tabs>
        <w:ind w:left="3600" w:hanging="360"/>
      </w:pPr>
      <w:rPr>
        <w:rFonts w:ascii="Arial" w:hAnsi="Arial" w:hint="default"/>
      </w:rPr>
    </w:lvl>
    <w:lvl w:ilvl="5" w:tplc="3C7E0662" w:tentative="1">
      <w:start w:val="1"/>
      <w:numFmt w:val="bullet"/>
      <w:lvlText w:val="•"/>
      <w:lvlJc w:val="left"/>
      <w:pPr>
        <w:tabs>
          <w:tab w:val="num" w:pos="4320"/>
        </w:tabs>
        <w:ind w:left="4320" w:hanging="360"/>
      </w:pPr>
      <w:rPr>
        <w:rFonts w:ascii="Arial" w:hAnsi="Arial" w:hint="default"/>
      </w:rPr>
    </w:lvl>
    <w:lvl w:ilvl="6" w:tplc="5C3CBD6C" w:tentative="1">
      <w:start w:val="1"/>
      <w:numFmt w:val="bullet"/>
      <w:lvlText w:val="•"/>
      <w:lvlJc w:val="left"/>
      <w:pPr>
        <w:tabs>
          <w:tab w:val="num" w:pos="5040"/>
        </w:tabs>
        <w:ind w:left="5040" w:hanging="360"/>
      </w:pPr>
      <w:rPr>
        <w:rFonts w:ascii="Arial" w:hAnsi="Arial" w:hint="default"/>
      </w:rPr>
    </w:lvl>
    <w:lvl w:ilvl="7" w:tplc="5F829190" w:tentative="1">
      <w:start w:val="1"/>
      <w:numFmt w:val="bullet"/>
      <w:lvlText w:val="•"/>
      <w:lvlJc w:val="left"/>
      <w:pPr>
        <w:tabs>
          <w:tab w:val="num" w:pos="5760"/>
        </w:tabs>
        <w:ind w:left="5760" w:hanging="360"/>
      </w:pPr>
      <w:rPr>
        <w:rFonts w:ascii="Arial" w:hAnsi="Arial" w:hint="default"/>
      </w:rPr>
    </w:lvl>
    <w:lvl w:ilvl="8" w:tplc="C7E420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29010E"/>
    <w:multiLevelType w:val="hybridMultilevel"/>
    <w:tmpl w:val="66E2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27C40"/>
    <w:multiLevelType w:val="multilevel"/>
    <w:tmpl w:val="E2520D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70424"/>
    <w:multiLevelType w:val="hybridMultilevel"/>
    <w:tmpl w:val="17BA7ADC"/>
    <w:lvl w:ilvl="0" w:tplc="C21409D0">
      <w:start w:val="1"/>
      <w:numFmt w:val="bullet"/>
      <w:lvlText w:val="•"/>
      <w:lvlJc w:val="left"/>
      <w:pPr>
        <w:tabs>
          <w:tab w:val="num" w:pos="720"/>
        </w:tabs>
        <w:ind w:left="720" w:hanging="360"/>
      </w:pPr>
      <w:rPr>
        <w:rFonts w:ascii="Arial" w:hAnsi="Arial" w:hint="default"/>
      </w:rPr>
    </w:lvl>
    <w:lvl w:ilvl="1" w:tplc="D982DC58" w:tentative="1">
      <w:start w:val="1"/>
      <w:numFmt w:val="bullet"/>
      <w:lvlText w:val="•"/>
      <w:lvlJc w:val="left"/>
      <w:pPr>
        <w:tabs>
          <w:tab w:val="num" w:pos="1440"/>
        </w:tabs>
        <w:ind w:left="1440" w:hanging="360"/>
      </w:pPr>
      <w:rPr>
        <w:rFonts w:ascii="Arial" w:hAnsi="Arial" w:hint="default"/>
      </w:rPr>
    </w:lvl>
    <w:lvl w:ilvl="2" w:tplc="A0BA7996" w:tentative="1">
      <w:start w:val="1"/>
      <w:numFmt w:val="bullet"/>
      <w:lvlText w:val="•"/>
      <w:lvlJc w:val="left"/>
      <w:pPr>
        <w:tabs>
          <w:tab w:val="num" w:pos="2160"/>
        </w:tabs>
        <w:ind w:left="2160" w:hanging="360"/>
      </w:pPr>
      <w:rPr>
        <w:rFonts w:ascii="Arial" w:hAnsi="Arial" w:hint="default"/>
      </w:rPr>
    </w:lvl>
    <w:lvl w:ilvl="3" w:tplc="CD1059C6" w:tentative="1">
      <w:start w:val="1"/>
      <w:numFmt w:val="bullet"/>
      <w:lvlText w:val="•"/>
      <w:lvlJc w:val="left"/>
      <w:pPr>
        <w:tabs>
          <w:tab w:val="num" w:pos="2880"/>
        </w:tabs>
        <w:ind w:left="2880" w:hanging="360"/>
      </w:pPr>
      <w:rPr>
        <w:rFonts w:ascii="Arial" w:hAnsi="Arial" w:hint="default"/>
      </w:rPr>
    </w:lvl>
    <w:lvl w:ilvl="4" w:tplc="93E4F60C" w:tentative="1">
      <w:start w:val="1"/>
      <w:numFmt w:val="bullet"/>
      <w:lvlText w:val="•"/>
      <w:lvlJc w:val="left"/>
      <w:pPr>
        <w:tabs>
          <w:tab w:val="num" w:pos="3600"/>
        </w:tabs>
        <w:ind w:left="3600" w:hanging="360"/>
      </w:pPr>
      <w:rPr>
        <w:rFonts w:ascii="Arial" w:hAnsi="Arial" w:hint="default"/>
      </w:rPr>
    </w:lvl>
    <w:lvl w:ilvl="5" w:tplc="AEB602F0" w:tentative="1">
      <w:start w:val="1"/>
      <w:numFmt w:val="bullet"/>
      <w:lvlText w:val="•"/>
      <w:lvlJc w:val="left"/>
      <w:pPr>
        <w:tabs>
          <w:tab w:val="num" w:pos="4320"/>
        </w:tabs>
        <w:ind w:left="4320" w:hanging="360"/>
      </w:pPr>
      <w:rPr>
        <w:rFonts w:ascii="Arial" w:hAnsi="Arial" w:hint="default"/>
      </w:rPr>
    </w:lvl>
    <w:lvl w:ilvl="6" w:tplc="158CD8C2" w:tentative="1">
      <w:start w:val="1"/>
      <w:numFmt w:val="bullet"/>
      <w:lvlText w:val="•"/>
      <w:lvlJc w:val="left"/>
      <w:pPr>
        <w:tabs>
          <w:tab w:val="num" w:pos="5040"/>
        </w:tabs>
        <w:ind w:left="5040" w:hanging="360"/>
      </w:pPr>
      <w:rPr>
        <w:rFonts w:ascii="Arial" w:hAnsi="Arial" w:hint="default"/>
      </w:rPr>
    </w:lvl>
    <w:lvl w:ilvl="7" w:tplc="0ABC343E" w:tentative="1">
      <w:start w:val="1"/>
      <w:numFmt w:val="bullet"/>
      <w:lvlText w:val="•"/>
      <w:lvlJc w:val="left"/>
      <w:pPr>
        <w:tabs>
          <w:tab w:val="num" w:pos="5760"/>
        </w:tabs>
        <w:ind w:left="5760" w:hanging="360"/>
      </w:pPr>
      <w:rPr>
        <w:rFonts w:ascii="Arial" w:hAnsi="Arial" w:hint="default"/>
      </w:rPr>
    </w:lvl>
    <w:lvl w:ilvl="8" w:tplc="90DCD4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076A4A"/>
    <w:multiLevelType w:val="hybridMultilevel"/>
    <w:tmpl w:val="ED5C9216"/>
    <w:lvl w:ilvl="0" w:tplc="E5F0D968">
      <w:start w:val="1"/>
      <w:numFmt w:val="bullet"/>
      <w:lvlText w:val="•"/>
      <w:lvlJc w:val="left"/>
      <w:pPr>
        <w:tabs>
          <w:tab w:val="num" w:pos="720"/>
        </w:tabs>
        <w:ind w:left="720" w:hanging="360"/>
      </w:pPr>
      <w:rPr>
        <w:rFonts w:ascii="Arial" w:hAnsi="Arial" w:hint="default"/>
      </w:rPr>
    </w:lvl>
    <w:lvl w:ilvl="1" w:tplc="E5B2987E" w:tentative="1">
      <w:start w:val="1"/>
      <w:numFmt w:val="bullet"/>
      <w:lvlText w:val="•"/>
      <w:lvlJc w:val="left"/>
      <w:pPr>
        <w:tabs>
          <w:tab w:val="num" w:pos="1440"/>
        </w:tabs>
        <w:ind w:left="1440" w:hanging="360"/>
      </w:pPr>
      <w:rPr>
        <w:rFonts w:ascii="Arial" w:hAnsi="Arial" w:hint="default"/>
      </w:rPr>
    </w:lvl>
    <w:lvl w:ilvl="2" w:tplc="C79893EC" w:tentative="1">
      <w:start w:val="1"/>
      <w:numFmt w:val="bullet"/>
      <w:lvlText w:val="•"/>
      <w:lvlJc w:val="left"/>
      <w:pPr>
        <w:tabs>
          <w:tab w:val="num" w:pos="2160"/>
        </w:tabs>
        <w:ind w:left="2160" w:hanging="360"/>
      </w:pPr>
      <w:rPr>
        <w:rFonts w:ascii="Arial" w:hAnsi="Arial" w:hint="default"/>
      </w:rPr>
    </w:lvl>
    <w:lvl w:ilvl="3" w:tplc="5B7C2F12" w:tentative="1">
      <w:start w:val="1"/>
      <w:numFmt w:val="bullet"/>
      <w:lvlText w:val="•"/>
      <w:lvlJc w:val="left"/>
      <w:pPr>
        <w:tabs>
          <w:tab w:val="num" w:pos="2880"/>
        </w:tabs>
        <w:ind w:left="2880" w:hanging="360"/>
      </w:pPr>
      <w:rPr>
        <w:rFonts w:ascii="Arial" w:hAnsi="Arial" w:hint="default"/>
      </w:rPr>
    </w:lvl>
    <w:lvl w:ilvl="4" w:tplc="2E9C8802" w:tentative="1">
      <w:start w:val="1"/>
      <w:numFmt w:val="bullet"/>
      <w:lvlText w:val="•"/>
      <w:lvlJc w:val="left"/>
      <w:pPr>
        <w:tabs>
          <w:tab w:val="num" w:pos="3600"/>
        </w:tabs>
        <w:ind w:left="3600" w:hanging="360"/>
      </w:pPr>
      <w:rPr>
        <w:rFonts w:ascii="Arial" w:hAnsi="Arial" w:hint="default"/>
      </w:rPr>
    </w:lvl>
    <w:lvl w:ilvl="5" w:tplc="2EDE40EC" w:tentative="1">
      <w:start w:val="1"/>
      <w:numFmt w:val="bullet"/>
      <w:lvlText w:val="•"/>
      <w:lvlJc w:val="left"/>
      <w:pPr>
        <w:tabs>
          <w:tab w:val="num" w:pos="4320"/>
        </w:tabs>
        <w:ind w:left="4320" w:hanging="360"/>
      </w:pPr>
      <w:rPr>
        <w:rFonts w:ascii="Arial" w:hAnsi="Arial" w:hint="default"/>
      </w:rPr>
    </w:lvl>
    <w:lvl w:ilvl="6" w:tplc="EB4A2A8E" w:tentative="1">
      <w:start w:val="1"/>
      <w:numFmt w:val="bullet"/>
      <w:lvlText w:val="•"/>
      <w:lvlJc w:val="left"/>
      <w:pPr>
        <w:tabs>
          <w:tab w:val="num" w:pos="5040"/>
        </w:tabs>
        <w:ind w:left="5040" w:hanging="360"/>
      </w:pPr>
      <w:rPr>
        <w:rFonts w:ascii="Arial" w:hAnsi="Arial" w:hint="default"/>
      </w:rPr>
    </w:lvl>
    <w:lvl w:ilvl="7" w:tplc="FF2CE118" w:tentative="1">
      <w:start w:val="1"/>
      <w:numFmt w:val="bullet"/>
      <w:lvlText w:val="•"/>
      <w:lvlJc w:val="left"/>
      <w:pPr>
        <w:tabs>
          <w:tab w:val="num" w:pos="5760"/>
        </w:tabs>
        <w:ind w:left="5760" w:hanging="360"/>
      </w:pPr>
      <w:rPr>
        <w:rFonts w:ascii="Arial" w:hAnsi="Arial" w:hint="default"/>
      </w:rPr>
    </w:lvl>
    <w:lvl w:ilvl="8" w:tplc="0ACCA6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A61A19"/>
    <w:multiLevelType w:val="hybridMultilevel"/>
    <w:tmpl w:val="BB58A6E0"/>
    <w:lvl w:ilvl="0" w:tplc="664E1C88">
      <w:start w:val="1"/>
      <w:numFmt w:val="bullet"/>
      <w:lvlText w:val="•"/>
      <w:lvlJc w:val="left"/>
      <w:pPr>
        <w:tabs>
          <w:tab w:val="num" w:pos="720"/>
        </w:tabs>
        <w:ind w:left="720" w:hanging="360"/>
      </w:pPr>
      <w:rPr>
        <w:rFonts w:ascii="Arial" w:hAnsi="Arial" w:hint="default"/>
      </w:rPr>
    </w:lvl>
    <w:lvl w:ilvl="1" w:tplc="DB8AF0FC" w:tentative="1">
      <w:start w:val="1"/>
      <w:numFmt w:val="bullet"/>
      <w:lvlText w:val="•"/>
      <w:lvlJc w:val="left"/>
      <w:pPr>
        <w:tabs>
          <w:tab w:val="num" w:pos="1440"/>
        </w:tabs>
        <w:ind w:left="1440" w:hanging="360"/>
      </w:pPr>
      <w:rPr>
        <w:rFonts w:ascii="Arial" w:hAnsi="Arial" w:hint="default"/>
      </w:rPr>
    </w:lvl>
    <w:lvl w:ilvl="2" w:tplc="7FC07970" w:tentative="1">
      <w:start w:val="1"/>
      <w:numFmt w:val="bullet"/>
      <w:lvlText w:val="•"/>
      <w:lvlJc w:val="left"/>
      <w:pPr>
        <w:tabs>
          <w:tab w:val="num" w:pos="2160"/>
        </w:tabs>
        <w:ind w:left="2160" w:hanging="360"/>
      </w:pPr>
      <w:rPr>
        <w:rFonts w:ascii="Arial" w:hAnsi="Arial" w:hint="default"/>
      </w:rPr>
    </w:lvl>
    <w:lvl w:ilvl="3" w:tplc="5DBA1D1E" w:tentative="1">
      <w:start w:val="1"/>
      <w:numFmt w:val="bullet"/>
      <w:lvlText w:val="•"/>
      <w:lvlJc w:val="left"/>
      <w:pPr>
        <w:tabs>
          <w:tab w:val="num" w:pos="2880"/>
        </w:tabs>
        <w:ind w:left="2880" w:hanging="360"/>
      </w:pPr>
      <w:rPr>
        <w:rFonts w:ascii="Arial" w:hAnsi="Arial" w:hint="default"/>
      </w:rPr>
    </w:lvl>
    <w:lvl w:ilvl="4" w:tplc="7E2E0A20" w:tentative="1">
      <w:start w:val="1"/>
      <w:numFmt w:val="bullet"/>
      <w:lvlText w:val="•"/>
      <w:lvlJc w:val="left"/>
      <w:pPr>
        <w:tabs>
          <w:tab w:val="num" w:pos="3600"/>
        </w:tabs>
        <w:ind w:left="3600" w:hanging="360"/>
      </w:pPr>
      <w:rPr>
        <w:rFonts w:ascii="Arial" w:hAnsi="Arial" w:hint="default"/>
      </w:rPr>
    </w:lvl>
    <w:lvl w:ilvl="5" w:tplc="CA9C7942" w:tentative="1">
      <w:start w:val="1"/>
      <w:numFmt w:val="bullet"/>
      <w:lvlText w:val="•"/>
      <w:lvlJc w:val="left"/>
      <w:pPr>
        <w:tabs>
          <w:tab w:val="num" w:pos="4320"/>
        </w:tabs>
        <w:ind w:left="4320" w:hanging="360"/>
      </w:pPr>
      <w:rPr>
        <w:rFonts w:ascii="Arial" w:hAnsi="Arial" w:hint="default"/>
      </w:rPr>
    </w:lvl>
    <w:lvl w:ilvl="6" w:tplc="611262F6" w:tentative="1">
      <w:start w:val="1"/>
      <w:numFmt w:val="bullet"/>
      <w:lvlText w:val="•"/>
      <w:lvlJc w:val="left"/>
      <w:pPr>
        <w:tabs>
          <w:tab w:val="num" w:pos="5040"/>
        </w:tabs>
        <w:ind w:left="5040" w:hanging="360"/>
      </w:pPr>
      <w:rPr>
        <w:rFonts w:ascii="Arial" w:hAnsi="Arial" w:hint="default"/>
      </w:rPr>
    </w:lvl>
    <w:lvl w:ilvl="7" w:tplc="103E7B18" w:tentative="1">
      <w:start w:val="1"/>
      <w:numFmt w:val="bullet"/>
      <w:lvlText w:val="•"/>
      <w:lvlJc w:val="left"/>
      <w:pPr>
        <w:tabs>
          <w:tab w:val="num" w:pos="5760"/>
        </w:tabs>
        <w:ind w:left="5760" w:hanging="360"/>
      </w:pPr>
      <w:rPr>
        <w:rFonts w:ascii="Arial" w:hAnsi="Arial" w:hint="default"/>
      </w:rPr>
    </w:lvl>
    <w:lvl w:ilvl="8" w:tplc="CC58FB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0F47A2"/>
    <w:multiLevelType w:val="multilevel"/>
    <w:tmpl w:val="B7582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2C4F57"/>
    <w:multiLevelType w:val="hybridMultilevel"/>
    <w:tmpl w:val="00D8BD9A"/>
    <w:lvl w:ilvl="0" w:tplc="3C223A64">
      <w:start w:val="1"/>
      <w:numFmt w:val="bullet"/>
      <w:lvlText w:val="•"/>
      <w:lvlJc w:val="left"/>
      <w:pPr>
        <w:tabs>
          <w:tab w:val="num" w:pos="720"/>
        </w:tabs>
        <w:ind w:left="720" w:hanging="360"/>
      </w:pPr>
      <w:rPr>
        <w:rFonts w:ascii="Arial" w:hAnsi="Arial" w:hint="default"/>
      </w:rPr>
    </w:lvl>
    <w:lvl w:ilvl="1" w:tplc="7E309C5C" w:tentative="1">
      <w:start w:val="1"/>
      <w:numFmt w:val="bullet"/>
      <w:lvlText w:val="•"/>
      <w:lvlJc w:val="left"/>
      <w:pPr>
        <w:tabs>
          <w:tab w:val="num" w:pos="1440"/>
        </w:tabs>
        <w:ind w:left="1440" w:hanging="360"/>
      </w:pPr>
      <w:rPr>
        <w:rFonts w:ascii="Arial" w:hAnsi="Arial" w:hint="default"/>
      </w:rPr>
    </w:lvl>
    <w:lvl w:ilvl="2" w:tplc="1BA4C67C" w:tentative="1">
      <w:start w:val="1"/>
      <w:numFmt w:val="bullet"/>
      <w:lvlText w:val="•"/>
      <w:lvlJc w:val="left"/>
      <w:pPr>
        <w:tabs>
          <w:tab w:val="num" w:pos="2160"/>
        </w:tabs>
        <w:ind w:left="2160" w:hanging="360"/>
      </w:pPr>
      <w:rPr>
        <w:rFonts w:ascii="Arial" w:hAnsi="Arial" w:hint="default"/>
      </w:rPr>
    </w:lvl>
    <w:lvl w:ilvl="3" w:tplc="151AE57C" w:tentative="1">
      <w:start w:val="1"/>
      <w:numFmt w:val="bullet"/>
      <w:lvlText w:val="•"/>
      <w:lvlJc w:val="left"/>
      <w:pPr>
        <w:tabs>
          <w:tab w:val="num" w:pos="2880"/>
        </w:tabs>
        <w:ind w:left="2880" w:hanging="360"/>
      </w:pPr>
      <w:rPr>
        <w:rFonts w:ascii="Arial" w:hAnsi="Arial" w:hint="default"/>
      </w:rPr>
    </w:lvl>
    <w:lvl w:ilvl="4" w:tplc="8A382BCA" w:tentative="1">
      <w:start w:val="1"/>
      <w:numFmt w:val="bullet"/>
      <w:lvlText w:val="•"/>
      <w:lvlJc w:val="left"/>
      <w:pPr>
        <w:tabs>
          <w:tab w:val="num" w:pos="3600"/>
        </w:tabs>
        <w:ind w:left="3600" w:hanging="360"/>
      </w:pPr>
      <w:rPr>
        <w:rFonts w:ascii="Arial" w:hAnsi="Arial" w:hint="default"/>
      </w:rPr>
    </w:lvl>
    <w:lvl w:ilvl="5" w:tplc="54A80746" w:tentative="1">
      <w:start w:val="1"/>
      <w:numFmt w:val="bullet"/>
      <w:lvlText w:val="•"/>
      <w:lvlJc w:val="left"/>
      <w:pPr>
        <w:tabs>
          <w:tab w:val="num" w:pos="4320"/>
        </w:tabs>
        <w:ind w:left="4320" w:hanging="360"/>
      </w:pPr>
      <w:rPr>
        <w:rFonts w:ascii="Arial" w:hAnsi="Arial" w:hint="default"/>
      </w:rPr>
    </w:lvl>
    <w:lvl w:ilvl="6" w:tplc="78586324" w:tentative="1">
      <w:start w:val="1"/>
      <w:numFmt w:val="bullet"/>
      <w:lvlText w:val="•"/>
      <w:lvlJc w:val="left"/>
      <w:pPr>
        <w:tabs>
          <w:tab w:val="num" w:pos="5040"/>
        </w:tabs>
        <w:ind w:left="5040" w:hanging="360"/>
      </w:pPr>
      <w:rPr>
        <w:rFonts w:ascii="Arial" w:hAnsi="Arial" w:hint="default"/>
      </w:rPr>
    </w:lvl>
    <w:lvl w:ilvl="7" w:tplc="F9A604E8" w:tentative="1">
      <w:start w:val="1"/>
      <w:numFmt w:val="bullet"/>
      <w:lvlText w:val="•"/>
      <w:lvlJc w:val="left"/>
      <w:pPr>
        <w:tabs>
          <w:tab w:val="num" w:pos="5760"/>
        </w:tabs>
        <w:ind w:left="5760" w:hanging="360"/>
      </w:pPr>
      <w:rPr>
        <w:rFonts w:ascii="Arial" w:hAnsi="Arial" w:hint="default"/>
      </w:rPr>
    </w:lvl>
    <w:lvl w:ilvl="8" w:tplc="B5286F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2F3F71"/>
    <w:multiLevelType w:val="multilevel"/>
    <w:tmpl w:val="2DAEE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3F201B"/>
    <w:multiLevelType w:val="hybridMultilevel"/>
    <w:tmpl w:val="CA2EDC14"/>
    <w:lvl w:ilvl="0" w:tplc="80A6C12C">
      <w:start w:val="1"/>
      <w:numFmt w:val="bullet"/>
      <w:lvlText w:val="•"/>
      <w:lvlJc w:val="left"/>
      <w:pPr>
        <w:tabs>
          <w:tab w:val="num" w:pos="720"/>
        </w:tabs>
        <w:ind w:left="720" w:hanging="360"/>
      </w:pPr>
      <w:rPr>
        <w:rFonts w:ascii="Arial" w:hAnsi="Arial" w:hint="default"/>
      </w:rPr>
    </w:lvl>
    <w:lvl w:ilvl="1" w:tplc="576C2CA2" w:tentative="1">
      <w:start w:val="1"/>
      <w:numFmt w:val="bullet"/>
      <w:lvlText w:val="•"/>
      <w:lvlJc w:val="left"/>
      <w:pPr>
        <w:tabs>
          <w:tab w:val="num" w:pos="1440"/>
        </w:tabs>
        <w:ind w:left="1440" w:hanging="360"/>
      </w:pPr>
      <w:rPr>
        <w:rFonts w:ascii="Arial" w:hAnsi="Arial" w:hint="default"/>
      </w:rPr>
    </w:lvl>
    <w:lvl w:ilvl="2" w:tplc="94E6B226" w:tentative="1">
      <w:start w:val="1"/>
      <w:numFmt w:val="bullet"/>
      <w:lvlText w:val="•"/>
      <w:lvlJc w:val="left"/>
      <w:pPr>
        <w:tabs>
          <w:tab w:val="num" w:pos="2160"/>
        </w:tabs>
        <w:ind w:left="2160" w:hanging="360"/>
      </w:pPr>
      <w:rPr>
        <w:rFonts w:ascii="Arial" w:hAnsi="Arial" w:hint="default"/>
      </w:rPr>
    </w:lvl>
    <w:lvl w:ilvl="3" w:tplc="EA4291C0" w:tentative="1">
      <w:start w:val="1"/>
      <w:numFmt w:val="bullet"/>
      <w:lvlText w:val="•"/>
      <w:lvlJc w:val="left"/>
      <w:pPr>
        <w:tabs>
          <w:tab w:val="num" w:pos="2880"/>
        </w:tabs>
        <w:ind w:left="2880" w:hanging="360"/>
      </w:pPr>
      <w:rPr>
        <w:rFonts w:ascii="Arial" w:hAnsi="Arial" w:hint="default"/>
      </w:rPr>
    </w:lvl>
    <w:lvl w:ilvl="4" w:tplc="0D5491FE" w:tentative="1">
      <w:start w:val="1"/>
      <w:numFmt w:val="bullet"/>
      <w:lvlText w:val="•"/>
      <w:lvlJc w:val="left"/>
      <w:pPr>
        <w:tabs>
          <w:tab w:val="num" w:pos="3600"/>
        </w:tabs>
        <w:ind w:left="3600" w:hanging="360"/>
      </w:pPr>
      <w:rPr>
        <w:rFonts w:ascii="Arial" w:hAnsi="Arial" w:hint="default"/>
      </w:rPr>
    </w:lvl>
    <w:lvl w:ilvl="5" w:tplc="6AF23B08" w:tentative="1">
      <w:start w:val="1"/>
      <w:numFmt w:val="bullet"/>
      <w:lvlText w:val="•"/>
      <w:lvlJc w:val="left"/>
      <w:pPr>
        <w:tabs>
          <w:tab w:val="num" w:pos="4320"/>
        </w:tabs>
        <w:ind w:left="4320" w:hanging="360"/>
      </w:pPr>
      <w:rPr>
        <w:rFonts w:ascii="Arial" w:hAnsi="Arial" w:hint="default"/>
      </w:rPr>
    </w:lvl>
    <w:lvl w:ilvl="6" w:tplc="18364BF0" w:tentative="1">
      <w:start w:val="1"/>
      <w:numFmt w:val="bullet"/>
      <w:lvlText w:val="•"/>
      <w:lvlJc w:val="left"/>
      <w:pPr>
        <w:tabs>
          <w:tab w:val="num" w:pos="5040"/>
        </w:tabs>
        <w:ind w:left="5040" w:hanging="360"/>
      </w:pPr>
      <w:rPr>
        <w:rFonts w:ascii="Arial" w:hAnsi="Arial" w:hint="default"/>
      </w:rPr>
    </w:lvl>
    <w:lvl w:ilvl="7" w:tplc="96C44FA2" w:tentative="1">
      <w:start w:val="1"/>
      <w:numFmt w:val="bullet"/>
      <w:lvlText w:val="•"/>
      <w:lvlJc w:val="left"/>
      <w:pPr>
        <w:tabs>
          <w:tab w:val="num" w:pos="5760"/>
        </w:tabs>
        <w:ind w:left="5760" w:hanging="360"/>
      </w:pPr>
      <w:rPr>
        <w:rFonts w:ascii="Arial" w:hAnsi="Arial" w:hint="default"/>
      </w:rPr>
    </w:lvl>
    <w:lvl w:ilvl="8" w:tplc="57C8FF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914590"/>
    <w:multiLevelType w:val="hybridMultilevel"/>
    <w:tmpl w:val="ACE0BA3E"/>
    <w:lvl w:ilvl="0" w:tplc="7A74348E">
      <w:start w:val="1"/>
      <w:numFmt w:val="decimal"/>
      <w:lvlText w:val="%1."/>
      <w:lvlJc w:val="left"/>
      <w:pPr>
        <w:ind w:left="567" w:hanging="425"/>
      </w:pPr>
      <w:rPr>
        <w:rFonts w:ascii="Arial Bold" w:hAnsi="Arial Bold" w:cs="Arial" w:hint="default"/>
        <w:b/>
        <w:bCs/>
        <w:i w:val="0"/>
        <w:iCs w:val="0"/>
        <w:caps w:val="0"/>
        <w:strike w:val="0"/>
        <w:dstrike w:val="0"/>
        <w:vanish w:val="0"/>
        <w:color w:val="414042"/>
        <w:spacing w:val="0"/>
        <w:w w:val="100"/>
        <w:kern w:val="22"/>
        <w:sz w:val="22"/>
        <w:szCs w:val="22"/>
        <w:vertAlign w:val="baseline"/>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02FC"/>
    <w:multiLevelType w:val="hybridMultilevel"/>
    <w:tmpl w:val="6BE4AC1A"/>
    <w:lvl w:ilvl="0" w:tplc="0409000F">
      <w:start w:val="1"/>
      <w:numFmt w:val="decimal"/>
      <w:lvlText w:val="%1."/>
      <w:lvlJc w:val="left"/>
      <w:pPr>
        <w:ind w:left="862" w:hanging="360"/>
      </w:pPr>
      <w:rPr>
        <w:rFonts w:hint="default"/>
        <w:b w:val="0"/>
        <w:bCs w:val="0"/>
        <w:i w:val="0"/>
        <w:iCs w:val="0"/>
        <w:caps w:val="0"/>
        <w:strike w:val="0"/>
        <w:dstrike w:val="0"/>
        <w:vanish w:val="0"/>
        <w:color w:val="414042"/>
        <w:spacing w:val="0"/>
        <w:w w:val="100"/>
        <w:kern w:val="22"/>
        <w:sz w:val="22"/>
        <w:szCs w:val="22"/>
        <w:vertAlign w:val="baseline"/>
        <w14:cntxtAlt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4875CE0"/>
    <w:multiLevelType w:val="hybridMultilevel"/>
    <w:tmpl w:val="B4BC308E"/>
    <w:lvl w:ilvl="0" w:tplc="06741186">
      <w:start w:val="1"/>
      <w:numFmt w:val="bullet"/>
      <w:lvlText w:val="•"/>
      <w:lvlJc w:val="left"/>
      <w:pPr>
        <w:tabs>
          <w:tab w:val="num" w:pos="720"/>
        </w:tabs>
        <w:ind w:left="720" w:hanging="360"/>
      </w:pPr>
      <w:rPr>
        <w:rFonts w:ascii="Arial" w:hAnsi="Arial" w:hint="default"/>
      </w:rPr>
    </w:lvl>
    <w:lvl w:ilvl="1" w:tplc="BBFE7976" w:tentative="1">
      <w:start w:val="1"/>
      <w:numFmt w:val="bullet"/>
      <w:lvlText w:val="•"/>
      <w:lvlJc w:val="left"/>
      <w:pPr>
        <w:tabs>
          <w:tab w:val="num" w:pos="1440"/>
        </w:tabs>
        <w:ind w:left="1440" w:hanging="360"/>
      </w:pPr>
      <w:rPr>
        <w:rFonts w:ascii="Arial" w:hAnsi="Arial" w:hint="default"/>
      </w:rPr>
    </w:lvl>
    <w:lvl w:ilvl="2" w:tplc="0A5E3A3A" w:tentative="1">
      <w:start w:val="1"/>
      <w:numFmt w:val="bullet"/>
      <w:lvlText w:val="•"/>
      <w:lvlJc w:val="left"/>
      <w:pPr>
        <w:tabs>
          <w:tab w:val="num" w:pos="2160"/>
        </w:tabs>
        <w:ind w:left="2160" w:hanging="360"/>
      </w:pPr>
      <w:rPr>
        <w:rFonts w:ascii="Arial" w:hAnsi="Arial" w:hint="default"/>
      </w:rPr>
    </w:lvl>
    <w:lvl w:ilvl="3" w:tplc="3B5A6A42" w:tentative="1">
      <w:start w:val="1"/>
      <w:numFmt w:val="bullet"/>
      <w:lvlText w:val="•"/>
      <w:lvlJc w:val="left"/>
      <w:pPr>
        <w:tabs>
          <w:tab w:val="num" w:pos="2880"/>
        </w:tabs>
        <w:ind w:left="2880" w:hanging="360"/>
      </w:pPr>
      <w:rPr>
        <w:rFonts w:ascii="Arial" w:hAnsi="Arial" w:hint="default"/>
      </w:rPr>
    </w:lvl>
    <w:lvl w:ilvl="4" w:tplc="01D6D244" w:tentative="1">
      <w:start w:val="1"/>
      <w:numFmt w:val="bullet"/>
      <w:lvlText w:val="•"/>
      <w:lvlJc w:val="left"/>
      <w:pPr>
        <w:tabs>
          <w:tab w:val="num" w:pos="3600"/>
        </w:tabs>
        <w:ind w:left="3600" w:hanging="360"/>
      </w:pPr>
      <w:rPr>
        <w:rFonts w:ascii="Arial" w:hAnsi="Arial" w:hint="default"/>
      </w:rPr>
    </w:lvl>
    <w:lvl w:ilvl="5" w:tplc="2408B364" w:tentative="1">
      <w:start w:val="1"/>
      <w:numFmt w:val="bullet"/>
      <w:lvlText w:val="•"/>
      <w:lvlJc w:val="left"/>
      <w:pPr>
        <w:tabs>
          <w:tab w:val="num" w:pos="4320"/>
        </w:tabs>
        <w:ind w:left="4320" w:hanging="360"/>
      </w:pPr>
      <w:rPr>
        <w:rFonts w:ascii="Arial" w:hAnsi="Arial" w:hint="default"/>
      </w:rPr>
    </w:lvl>
    <w:lvl w:ilvl="6" w:tplc="AAE83B7A" w:tentative="1">
      <w:start w:val="1"/>
      <w:numFmt w:val="bullet"/>
      <w:lvlText w:val="•"/>
      <w:lvlJc w:val="left"/>
      <w:pPr>
        <w:tabs>
          <w:tab w:val="num" w:pos="5040"/>
        </w:tabs>
        <w:ind w:left="5040" w:hanging="360"/>
      </w:pPr>
      <w:rPr>
        <w:rFonts w:ascii="Arial" w:hAnsi="Arial" w:hint="default"/>
      </w:rPr>
    </w:lvl>
    <w:lvl w:ilvl="7" w:tplc="17600194" w:tentative="1">
      <w:start w:val="1"/>
      <w:numFmt w:val="bullet"/>
      <w:lvlText w:val="•"/>
      <w:lvlJc w:val="left"/>
      <w:pPr>
        <w:tabs>
          <w:tab w:val="num" w:pos="5760"/>
        </w:tabs>
        <w:ind w:left="5760" w:hanging="360"/>
      </w:pPr>
      <w:rPr>
        <w:rFonts w:ascii="Arial" w:hAnsi="Arial" w:hint="default"/>
      </w:rPr>
    </w:lvl>
    <w:lvl w:ilvl="8" w:tplc="DAB63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F41BB"/>
    <w:multiLevelType w:val="hybridMultilevel"/>
    <w:tmpl w:val="AD48414E"/>
    <w:lvl w:ilvl="0" w:tplc="99AAB2BA">
      <w:start w:val="1"/>
      <w:numFmt w:val="bullet"/>
      <w:lvlText w:val="•"/>
      <w:lvlJc w:val="left"/>
      <w:pPr>
        <w:tabs>
          <w:tab w:val="num" w:pos="720"/>
        </w:tabs>
        <w:ind w:left="720" w:hanging="360"/>
      </w:pPr>
      <w:rPr>
        <w:rFonts w:ascii="Arial" w:hAnsi="Arial" w:hint="default"/>
      </w:rPr>
    </w:lvl>
    <w:lvl w:ilvl="1" w:tplc="07603386" w:tentative="1">
      <w:start w:val="1"/>
      <w:numFmt w:val="bullet"/>
      <w:lvlText w:val="•"/>
      <w:lvlJc w:val="left"/>
      <w:pPr>
        <w:tabs>
          <w:tab w:val="num" w:pos="1440"/>
        </w:tabs>
        <w:ind w:left="1440" w:hanging="360"/>
      </w:pPr>
      <w:rPr>
        <w:rFonts w:ascii="Arial" w:hAnsi="Arial" w:hint="default"/>
      </w:rPr>
    </w:lvl>
    <w:lvl w:ilvl="2" w:tplc="247C10C2" w:tentative="1">
      <w:start w:val="1"/>
      <w:numFmt w:val="bullet"/>
      <w:lvlText w:val="•"/>
      <w:lvlJc w:val="left"/>
      <w:pPr>
        <w:tabs>
          <w:tab w:val="num" w:pos="2160"/>
        </w:tabs>
        <w:ind w:left="2160" w:hanging="360"/>
      </w:pPr>
      <w:rPr>
        <w:rFonts w:ascii="Arial" w:hAnsi="Arial" w:hint="default"/>
      </w:rPr>
    </w:lvl>
    <w:lvl w:ilvl="3" w:tplc="5A9683C8" w:tentative="1">
      <w:start w:val="1"/>
      <w:numFmt w:val="bullet"/>
      <w:lvlText w:val="•"/>
      <w:lvlJc w:val="left"/>
      <w:pPr>
        <w:tabs>
          <w:tab w:val="num" w:pos="2880"/>
        </w:tabs>
        <w:ind w:left="2880" w:hanging="360"/>
      </w:pPr>
      <w:rPr>
        <w:rFonts w:ascii="Arial" w:hAnsi="Arial" w:hint="default"/>
      </w:rPr>
    </w:lvl>
    <w:lvl w:ilvl="4" w:tplc="339AE35C" w:tentative="1">
      <w:start w:val="1"/>
      <w:numFmt w:val="bullet"/>
      <w:lvlText w:val="•"/>
      <w:lvlJc w:val="left"/>
      <w:pPr>
        <w:tabs>
          <w:tab w:val="num" w:pos="3600"/>
        </w:tabs>
        <w:ind w:left="3600" w:hanging="360"/>
      </w:pPr>
      <w:rPr>
        <w:rFonts w:ascii="Arial" w:hAnsi="Arial" w:hint="default"/>
      </w:rPr>
    </w:lvl>
    <w:lvl w:ilvl="5" w:tplc="BFEAFEC8" w:tentative="1">
      <w:start w:val="1"/>
      <w:numFmt w:val="bullet"/>
      <w:lvlText w:val="•"/>
      <w:lvlJc w:val="left"/>
      <w:pPr>
        <w:tabs>
          <w:tab w:val="num" w:pos="4320"/>
        </w:tabs>
        <w:ind w:left="4320" w:hanging="360"/>
      </w:pPr>
      <w:rPr>
        <w:rFonts w:ascii="Arial" w:hAnsi="Arial" w:hint="default"/>
      </w:rPr>
    </w:lvl>
    <w:lvl w:ilvl="6" w:tplc="F7CE5C24" w:tentative="1">
      <w:start w:val="1"/>
      <w:numFmt w:val="bullet"/>
      <w:lvlText w:val="•"/>
      <w:lvlJc w:val="left"/>
      <w:pPr>
        <w:tabs>
          <w:tab w:val="num" w:pos="5040"/>
        </w:tabs>
        <w:ind w:left="5040" w:hanging="360"/>
      </w:pPr>
      <w:rPr>
        <w:rFonts w:ascii="Arial" w:hAnsi="Arial" w:hint="default"/>
      </w:rPr>
    </w:lvl>
    <w:lvl w:ilvl="7" w:tplc="3FE0DA7A" w:tentative="1">
      <w:start w:val="1"/>
      <w:numFmt w:val="bullet"/>
      <w:lvlText w:val="•"/>
      <w:lvlJc w:val="left"/>
      <w:pPr>
        <w:tabs>
          <w:tab w:val="num" w:pos="5760"/>
        </w:tabs>
        <w:ind w:left="5760" w:hanging="360"/>
      </w:pPr>
      <w:rPr>
        <w:rFonts w:ascii="Arial" w:hAnsi="Arial" w:hint="default"/>
      </w:rPr>
    </w:lvl>
    <w:lvl w:ilvl="8" w:tplc="2258F2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E834BD"/>
    <w:multiLevelType w:val="hybridMultilevel"/>
    <w:tmpl w:val="FCD65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993941"/>
    <w:multiLevelType w:val="hybridMultilevel"/>
    <w:tmpl w:val="27601006"/>
    <w:lvl w:ilvl="0" w:tplc="04090019">
      <w:start w:val="1"/>
      <w:numFmt w:val="lowerLetter"/>
      <w:lvlText w:val="%1."/>
      <w:lvlJc w:val="left"/>
      <w:pPr>
        <w:ind w:left="720" w:hanging="360"/>
      </w:pPr>
      <w:rPr>
        <w:rFonts w:hint="default"/>
      </w:rPr>
    </w:lvl>
    <w:lvl w:ilvl="1" w:tplc="654C7762" w:tentative="1">
      <w:start w:val="1"/>
      <w:numFmt w:val="bullet"/>
      <w:lvlText w:val="•"/>
      <w:lvlJc w:val="left"/>
      <w:pPr>
        <w:tabs>
          <w:tab w:val="num" w:pos="1440"/>
        </w:tabs>
        <w:ind w:left="1440" w:hanging="360"/>
      </w:pPr>
      <w:rPr>
        <w:rFonts w:ascii="Arial" w:hAnsi="Arial" w:hint="default"/>
      </w:rPr>
    </w:lvl>
    <w:lvl w:ilvl="2" w:tplc="845C23D6" w:tentative="1">
      <w:start w:val="1"/>
      <w:numFmt w:val="bullet"/>
      <w:lvlText w:val="•"/>
      <w:lvlJc w:val="left"/>
      <w:pPr>
        <w:tabs>
          <w:tab w:val="num" w:pos="2160"/>
        </w:tabs>
        <w:ind w:left="2160" w:hanging="360"/>
      </w:pPr>
      <w:rPr>
        <w:rFonts w:ascii="Arial" w:hAnsi="Arial" w:hint="default"/>
      </w:rPr>
    </w:lvl>
    <w:lvl w:ilvl="3" w:tplc="406A987E" w:tentative="1">
      <w:start w:val="1"/>
      <w:numFmt w:val="bullet"/>
      <w:lvlText w:val="•"/>
      <w:lvlJc w:val="left"/>
      <w:pPr>
        <w:tabs>
          <w:tab w:val="num" w:pos="2880"/>
        </w:tabs>
        <w:ind w:left="2880" w:hanging="360"/>
      </w:pPr>
      <w:rPr>
        <w:rFonts w:ascii="Arial" w:hAnsi="Arial" w:hint="default"/>
      </w:rPr>
    </w:lvl>
    <w:lvl w:ilvl="4" w:tplc="8B1AD934" w:tentative="1">
      <w:start w:val="1"/>
      <w:numFmt w:val="bullet"/>
      <w:lvlText w:val="•"/>
      <w:lvlJc w:val="left"/>
      <w:pPr>
        <w:tabs>
          <w:tab w:val="num" w:pos="3600"/>
        </w:tabs>
        <w:ind w:left="3600" w:hanging="360"/>
      </w:pPr>
      <w:rPr>
        <w:rFonts w:ascii="Arial" w:hAnsi="Arial" w:hint="default"/>
      </w:rPr>
    </w:lvl>
    <w:lvl w:ilvl="5" w:tplc="2724171C" w:tentative="1">
      <w:start w:val="1"/>
      <w:numFmt w:val="bullet"/>
      <w:lvlText w:val="•"/>
      <w:lvlJc w:val="left"/>
      <w:pPr>
        <w:tabs>
          <w:tab w:val="num" w:pos="4320"/>
        </w:tabs>
        <w:ind w:left="4320" w:hanging="360"/>
      </w:pPr>
      <w:rPr>
        <w:rFonts w:ascii="Arial" w:hAnsi="Arial" w:hint="default"/>
      </w:rPr>
    </w:lvl>
    <w:lvl w:ilvl="6" w:tplc="D6C00D68" w:tentative="1">
      <w:start w:val="1"/>
      <w:numFmt w:val="bullet"/>
      <w:lvlText w:val="•"/>
      <w:lvlJc w:val="left"/>
      <w:pPr>
        <w:tabs>
          <w:tab w:val="num" w:pos="5040"/>
        </w:tabs>
        <w:ind w:left="5040" w:hanging="360"/>
      </w:pPr>
      <w:rPr>
        <w:rFonts w:ascii="Arial" w:hAnsi="Arial" w:hint="default"/>
      </w:rPr>
    </w:lvl>
    <w:lvl w:ilvl="7" w:tplc="CDE6A91E" w:tentative="1">
      <w:start w:val="1"/>
      <w:numFmt w:val="bullet"/>
      <w:lvlText w:val="•"/>
      <w:lvlJc w:val="left"/>
      <w:pPr>
        <w:tabs>
          <w:tab w:val="num" w:pos="5760"/>
        </w:tabs>
        <w:ind w:left="5760" w:hanging="360"/>
      </w:pPr>
      <w:rPr>
        <w:rFonts w:ascii="Arial" w:hAnsi="Arial" w:hint="default"/>
      </w:rPr>
    </w:lvl>
    <w:lvl w:ilvl="8" w:tplc="7BDE94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A74A58"/>
    <w:multiLevelType w:val="hybridMultilevel"/>
    <w:tmpl w:val="9B8CDA0A"/>
    <w:lvl w:ilvl="0" w:tplc="6D467D12">
      <w:start w:val="1"/>
      <w:numFmt w:val="bullet"/>
      <w:lvlText w:val="•"/>
      <w:lvlJc w:val="left"/>
      <w:pPr>
        <w:tabs>
          <w:tab w:val="num" w:pos="720"/>
        </w:tabs>
        <w:ind w:left="720" w:hanging="360"/>
      </w:pPr>
      <w:rPr>
        <w:rFonts w:ascii="Arial" w:hAnsi="Arial" w:hint="default"/>
      </w:rPr>
    </w:lvl>
    <w:lvl w:ilvl="1" w:tplc="C17C33F0" w:tentative="1">
      <w:start w:val="1"/>
      <w:numFmt w:val="bullet"/>
      <w:lvlText w:val="•"/>
      <w:lvlJc w:val="left"/>
      <w:pPr>
        <w:tabs>
          <w:tab w:val="num" w:pos="1440"/>
        </w:tabs>
        <w:ind w:left="1440" w:hanging="360"/>
      </w:pPr>
      <w:rPr>
        <w:rFonts w:ascii="Arial" w:hAnsi="Arial" w:hint="default"/>
      </w:rPr>
    </w:lvl>
    <w:lvl w:ilvl="2" w:tplc="E8C0CE18" w:tentative="1">
      <w:start w:val="1"/>
      <w:numFmt w:val="bullet"/>
      <w:lvlText w:val="•"/>
      <w:lvlJc w:val="left"/>
      <w:pPr>
        <w:tabs>
          <w:tab w:val="num" w:pos="2160"/>
        </w:tabs>
        <w:ind w:left="2160" w:hanging="360"/>
      </w:pPr>
      <w:rPr>
        <w:rFonts w:ascii="Arial" w:hAnsi="Arial" w:hint="default"/>
      </w:rPr>
    </w:lvl>
    <w:lvl w:ilvl="3" w:tplc="0A0A98DE" w:tentative="1">
      <w:start w:val="1"/>
      <w:numFmt w:val="bullet"/>
      <w:lvlText w:val="•"/>
      <w:lvlJc w:val="left"/>
      <w:pPr>
        <w:tabs>
          <w:tab w:val="num" w:pos="2880"/>
        </w:tabs>
        <w:ind w:left="2880" w:hanging="360"/>
      </w:pPr>
      <w:rPr>
        <w:rFonts w:ascii="Arial" w:hAnsi="Arial" w:hint="default"/>
      </w:rPr>
    </w:lvl>
    <w:lvl w:ilvl="4" w:tplc="E4CA9B5E" w:tentative="1">
      <w:start w:val="1"/>
      <w:numFmt w:val="bullet"/>
      <w:lvlText w:val="•"/>
      <w:lvlJc w:val="left"/>
      <w:pPr>
        <w:tabs>
          <w:tab w:val="num" w:pos="3600"/>
        </w:tabs>
        <w:ind w:left="3600" w:hanging="360"/>
      </w:pPr>
      <w:rPr>
        <w:rFonts w:ascii="Arial" w:hAnsi="Arial" w:hint="default"/>
      </w:rPr>
    </w:lvl>
    <w:lvl w:ilvl="5" w:tplc="F3E8D334" w:tentative="1">
      <w:start w:val="1"/>
      <w:numFmt w:val="bullet"/>
      <w:lvlText w:val="•"/>
      <w:lvlJc w:val="left"/>
      <w:pPr>
        <w:tabs>
          <w:tab w:val="num" w:pos="4320"/>
        </w:tabs>
        <w:ind w:left="4320" w:hanging="360"/>
      </w:pPr>
      <w:rPr>
        <w:rFonts w:ascii="Arial" w:hAnsi="Arial" w:hint="default"/>
      </w:rPr>
    </w:lvl>
    <w:lvl w:ilvl="6" w:tplc="2D4C1BEA" w:tentative="1">
      <w:start w:val="1"/>
      <w:numFmt w:val="bullet"/>
      <w:lvlText w:val="•"/>
      <w:lvlJc w:val="left"/>
      <w:pPr>
        <w:tabs>
          <w:tab w:val="num" w:pos="5040"/>
        </w:tabs>
        <w:ind w:left="5040" w:hanging="360"/>
      </w:pPr>
      <w:rPr>
        <w:rFonts w:ascii="Arial" w:hAnsi="Arial" w:hint="default"/>
      </w:rPr>
    </w:lvl>
    <w:lvl w:ilvl="7" w:tplc="3E9A1736" w:tentative="1">
      <w:start w:val="1"/>
      <w:numFmt w:val="bullet"/>
      <w:lvlText w:val="•"/>
      <w:lvlJc w:val="left"/>
      <w:pPr>
        <w:tabs>
          <w:tab w:val="num" w:pos="5760"/>
        </w:tabs>
        <w:ind w:left="5760" w:hanging="360"/>
      </w:pPr>
      <w:rPr>
        <w:rFonts w:ascii="Arial" w:hAnsi="Arial" w:hint="default"/>
      </w:rPr>
    </w:lvl>
    <w:lvl w:ilvl="8" w:tplc="C9904E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F81744"/>
    <w:multiLevelType w:val="hybridMultilevel"/>
    <w:tmpl w:val="99283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A529C"/>
    <w:multiLevelType w:val="hybridMultilevel"/>
    <w:tmpl w:val="FBDCF3DC"/>
    <w:lvl w:ilvl="0" w:tplc="FB1E6E78">
      <w:start w:val="1"/>
      <w:numFmt w:val="bullet"/>
      <w:lvlText w:val="•"/>
      <w:lvlJc w:val="left"/>
      <w:pPr>
        <w:tabs>
          <w:tab w:val="num" w:pos="720"/>
        </w:tabs>
        <w:ind w:left="720" w:hanging="360"/>
      </w:pPr>
      <w:rPr>
        <w:rFonts w:ascii="Arial" w:hAnsi="Arial" w:hint="default"/>
      </w:rPr>
    </w:lvl>
    <w:lvl w:ilvl="1" w:tplc="75863126" w:tentative="1">
      <w:start w:val="1"/>
      <w:numFmt w:val="bullet"/>
      <w:lvlText w:val="•"/>
      <w:lvlJc w:val="left"/>
      <w:pPr>
        <w:tabs>
          <w:tab w:val="num" w:pos="1440"/>
        </w:tabs>
        <w:ind w:left="1440" w:hanging="360"/>
      </w:pPr>
      <w:rPr>
        <w:rFonts w:ascii="Arial" w:hAnsi="Arial" w:hint="default"/>
      </w:rPr>
    </w:lvl>
    <w:lvl w:ilvl="2" w:tplc="D8BE7EC4" w:tentative="1">
      <w:start w:val="1"/>
      <w:numFmt w:val="bullet"/>
      <w:lvlText w:val="•"/>
      <w:lvlJc w:val="left"/>
      <w:pPr>
        <w:tabs>
          <w:tab w:val="num" w:pos="2160"/>
        </w:tabs>
        <w:ind w:left="2160" w:hanging="360"/>
      </w:pPr>
      <w:rPr>
        <w:rFonts w:ascii="Arial" w:hAnsi="Arial" w:hint="default"/>
      </w:rPr>
    </w:lvl>
    <w:lvl w:ilvl="3" w:tplc="94E6BC96" w:tentative="1">
      <w:start w:val="1"/>
      <w:numFmt w:val="bullet"/>
      <w:lvlText w:val="•"/>
      <w:lvlJc w:val="left"/>
      <w:pPr>
        <w:tabs>
          <w:tab w:val="num" w:pos="2880"/>
        </w:tabs>
        <w:ind w:left="2880" w:hanging="360"/>
      </w:pPr>
      <w:rPr>
        <w:rFonts w:ascii="Arial" w:hAnsi="Arial" w:hint="default"/>
      </w:rPr>
    </w:lvl>
    <w:lvl w:ilvl="4" w:tplc="40DA558E" w:tentative="1">
      <w:start w:val="1"/>
      <w:numFmt w:val="bullet"/>
      <w:lvlText w:val="•"/>
      <w:lvlJc w:val="left"/>
      <w:pPr>
        <w:tabs>
          <w:tab w:val="num" w:pos="3600"/>
        </w:tabs>
        <w:ind w:left="3600" w:hanging="360"/>
      </w:pPr>
      <w:rPr>
        <w:rFonts w:ascii="Arial" w:hAnsi="Arial" w:hint="default"/>
      </w:rPr>
    </w:lvl>
    <w:lvl w:ilvl="5" w:tplc="B826FCB6" w:tentative="1">
      <w:start w:val="1"/>
      <w:numFmt w:val="bullet"/>
      <w:lvlText w:val="•"/>
      <w:lvlJc w:val="left"/>
      <w:pPr>
        <w:tabs>
          <w:tab w:val="num" w:pos="4320"/>
        </w:tabs>
        <w:ind w:left="4320" w:hanging="360"/>
      </w:pPr>
      <w:rPr>
        <w:rFonts w:ascii="Arial" w:hAnsi="Arial" w:hint="default"/>
      </w:rPr>
    </w:lvl>
    <w:lvl w:ilvl="6" w:tplc="718453BE" w:tentative="1">
      <w:start w:val="1"/>
      <w:numFmt w:val="bullet"/>
      <w:lvlText w:val="•"/>
      <w:lvlJc w:val="left"/>
      <w:pPr>
        <w:tabs>
          <w:tab w:val="num" w:pos="5040"/>
        </w:tabs>
        <w:ind w:left="5040" w:hanging="360"/>
      </w:pPr>
      <w:rPr>
        <w:rFonts w:ascii="Arial" w:hAnsi="Arial" w:hint="default"/>
      </w:rPr>
    </w:lvl>
    <w:lvl w:ilvl="7" w:tplc="37063F60" w:tentative="1">
      <w:start w:val="1"/>
      <w:numFmt w:val="bullet"/>
      <w:lvlText w:val="•"/>
      <w:lvlJc w:val="left"/>
      <w:pPr>
        <w:tabs>
          <w:tab w:val="num" w:pos="5760"/>
        </w:tabs>
        <w:ind w:left="5760" w:hanging="360"/>
      </w:pPr>
      <w:rPr>
        <w:rFonts w:ascii="Arial" w:hAnsi="Arial" w:hint="default"/>
      </w:rPr>
    </w:lvl>
    <w:lvl w:ilvl="8" w:tplc="A76443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6E13C4"/>
    <w:multiLevelType w:val="hybridMultilevel"/>
    <w:tmpl w:val="1174F436"/>
    <w:lvl w:ilvl="0" w:tplc="8172677A">
      <w:start w:val="1"/>
      <w:numFmt w:val="bullet"/>
      <w:lvlText w:val="•"/>
      <w:lvlJc w:val="left"/>
      <w:pPr>
        <w:tabs>
          <w:tab w:val="num" w:pos="720"/>
        </w:tabs>
        <w:ind w:left="720" w:hanging="360"/>
      </w:pPr>
      <w:rPr>
        <w:rFonts w:ascii="Arial" w:hAnsi="Arial" w:hint="default"/>
      </w:rPr>
    </w:lvl>
    <w:lvl w:ilvl="1" w:tplc="4DFC56B6" w:tentative="1">
      <w:start w:val="1"/>
      <w:numFmt w:val="bullet"/>
      <w:lvlText w:val="•"/>
      <w:lvlJc w:val="left"/>
      <w:pPr>
        <w:tabs>
          <w:tab w:val="num" w:pos="1440"/>
        </w:tabs>
        <w:ind w:left="1440" w:hanging="360"/>
      </w:pPr>
      <w:rPr>
        <w:rFonts w:ascii="Arial" w:hAnsi="Arial" w:hint="default"/>
      </w:rPr>
    </w:lvl>
    <w:lvl w:ilvl="2" w:tplc="F1D88654" w:tentative="1">
      <w:start w:val="1"/>
      <w:numFmt w:val="bullet"/>
      <w:lvlText w:val="•"/>
      <w:lvlJc w:val="left"/>
      <w:pPr>
        <w:tabs>
          <w:tab w:val="num" w:pos="2160"/>
        </w:tabs>
        <w:ind w:left="2160" w:hanging="360"/>
      </w:pPr>
      <w:rPr>
        <w:rFonts w:ascii="Arial" w:hAnsi="Arial" w:hint="default"/>
      </w:rPr>
    </w:lvl>
    <w:lvl w:ilvl="3" w:tplc="E4D433C8" w:tentative="1">
      <w:start w:val="1"/>
      <w:numFmt w:val="bullet"/>
      <w:lvlText w:val="•"/>
      <w:lvlJc w:val="left"/>
      <w:pPr>
        <w:tabs>
          <w:tab w:val="num" w:pos="2880"/>
        </w:tabs>
        <w:ind w:left="2880" w:hanging="360"/>
      </w:pPr>
      <w:rPr>
        <w:rFonts w:ascii="Arial" w:hAnsi="Arial" w:hint="default"/>
      </w:rPr>
    </w:lvl>
    <w:lvl w:ilvl="4" w:tplc="113452E6" w:tentative="1">
      <w:start w:val="1"/>
      <w:numFmt w:val="bullet"/>
      <w:lvlText w:val="•"/>
      <w:lvlJc w:val="left"/>
      <w:pPr>
        <w:tabs>
          <w:tab w:val="num" w:pos="3600"/>
        </w:tabs>
        <w:ind w:left="3600" w:hanging="360"/>
      </w:pPr>
      <w:rPr>
        <w:rFonts w:ascii="Arial" w:hAnsi="Arial" w:hint="default"/>
      </w:rPr>
    </w:lvl>
    <w:lvl w:ilvl="5" w:tplc="9E942A8E" w:tentative="1">
      <w:start w:val="1"/>
      <w:numFmt w:val="bullet"/>
      <w:lvlText w:val="•"/>
      <w:lvlJc w:val="left"/>
      <w:pPr>
        <w:tabs>
          <w:tab w:val="num" w:pos="4320"/>
        </w:tabs>
        <w:ind w:left="4320" w:hanging="360"/>
      </w:pPr>
      <w:rPr>
        <w:rFonts w:ascii="Arial" w:hAnsi="Arial" w:hint="default"/>
      </w:rPr>
    </w:lvl>
    <w:lvl w:ilvl="6" w:tplc="FB74253E" w:tentative="1">
      <w:start w:val="1"/>
      <w:numFmt w:val="bullet"/>
      <w:lvlText w:val="•"/>
      <w:lvlJc w:val="left"/>
      <w:pPr>
        <w:tabs>
          <w:tab w:val="num" w:pos="5040"/>
        </w:tabs>
        <w:ind w:left="5040" w:hanging="360"/>
      </w:pPr>
      <w:rPr>
        <w:rFonts w:ascii="Arial" w:hAnsi="Arial" w:hint="default"/>
      </w:rPr>
    </w:lvl>
    <w:lvl w:ilvl="7" w:tplc="22440B1C" w:tentative="1">
      <w:start w:val="1"/>
      <w:numFmt w:val="bullet"/>
      <w:lvlText w:val="•"/>
      <w:lvlJc w:val="left"/>
      <w:pPr>
        <w:tabs>
          <w:tab w:val="num" w:pos="5760"/>
        </w:tabs>
        <w:ind w:left="5760" w:hanging="360"/>
      </w:pPr>
      <w:rPr>
        <w:rFonts w:ascii="Arial" w:hAnsi="Arial" w:hint="default"/>
      </w:rPr>
    </w:lvl>
    <w:lvl w:ilvl="8" w:tplc="85883E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B54846"/>
    <w:multiLevelType w:val="hybridMultilevel"/>
    <w:tmpl w:val="E39804F8"/>
    <w:lvl w:ilvl="0" w:tplc="F4422E54">
      <w:start w:val="1"/>
      <w:numFmt w:val="bullet"/>
      <w:lvlText w:val="•"/>
      <w:lvlJc w:val="left"/>
      <w:pPr>
        <w:tabs>
          <w:tab w:val="num" w:pos="720"/>
        </w:tabs>
        <w:ind w:left="720" w:hanging="360"/>
      </w:pPr>
      <w:rPr>
        <w:rFonts w:ascii="Arial" w:hAnsi="Arial" w:hint="default"/>
      </w:rPr>
    </w:lvl>
    <w:lvl w:ilvl="1" w:tplc="D7384162" w:tentative="1">
      <w:start w:val="1"/>
      <w:numFmt w:val="bullet"/>
      <w:lvlText w:val="•"/>
      <w:lvlJc w:val="left"/>
      <w:pPr>
        <w:tabs>
          <w:tab w:val="num" w:pos="1440"/>
        </w:tabs>
        <w:ind w:left="1440" w:hanging="360"/>
      </w:pPr>
      <w:rPr>
        <w:rFonts w:ascii="Arial" w:hAnsi="Arial" w:hint="default"/>
      </w:rPr>
    </w:lvl>
    <w:lvl w:ilvl="2" w:tplc="A246ED62" w:tentative="1">
      <w:start w:val="1"/>
      <w:numFmt w:val="bullet"/>
      <w:lvlText w:val="•"/>
      <w:lvlJc w:val="left"/>
      <w:pPr>
        <w:tabs>
          <w:tab w:val="num" w:pos="2160"/>
        </w:tabs>
        <w:ind w:left="2160" w:hanging="360"/>
      </w:pPr>
      <w:rPr>
        <w:rFonts w:ascii="Arial" w:hAnsi="Arial" w:hint="default"/>
      </w:rPr>
    </w:lvl>
    <w:lvl w:ilvl="3" w:tplc="5B7E46A2" w:tentative="1">
      <w:start w:val="1"/>
      <w:numFmt w:val="bullet"/>
      <w:lvlText w:val="•"/>
      <w:lvlJc w:val="left"/>
      <w:pPr>
        <w:tabs>
          <w:tab w:val="num" w:pos="2880"/>
        </w:tabs>
        <w:ind w:left="2880" w:hanging="360"/>
      </w:pPr>
      <w:rPr>
        <w:rFonts w:ascii="Arial" w:hAnsi="Arial" w:hint="default"/>
      </w:rPr>
    </w:lvl>
    <w:lvl w:ilvl="4" w:tplc="117E5DCC" w:tentative="1">
      <w:start w:val="1"/>
      <w:numFmt w:val="bullet"/>
      <w:lvlText w:val="•"/>
      <w:lvlJc w:val="left"/>
      <w:pPr>
        <w:tabs>
          <w:tab w:val="num" w:pos="3600"/>
        </w:tabs>
        <w:ind w:left="3600" w:hanging="360"/>
      </w:pPr>
      <w:rPr>
        <w:rFonts w:ascii="Arial" w:hAnsi="Arial" w:hint="default"/>
      </w:rPr>
    </w:lvl>
    <w:lvl w:ilvl="5" w:tplc="E500CB0C" w:tentative="1">
      <w:start w:val="1"/>
      <w:numFmt w:val="bullet"/>
      <w:lvlText w:val="•"/>
      <w:lvlJc w:val="left"/>
      <w:pPr>
        <w:tabs>
          <w:tab w:val="num" w:pos="4320"/>
        </w:tabs>
        <w:ind w:left="4320" w:hanging="360"/>
      </w:pPr>
      <w:rPr>
        <w:rFonts w:ascii="Arial" w:hAnsi="Arial" w:hint="default"/>
      </w:rPr>
    </w:lvl>
    <w:lvl w:ilvl="6" w:tplc="1CBC9A0A" w:tentative="1">
      <w:start w:val="1"/>
      <w:numFmt w:val="bullet"/>
      <w:lvlText w:val="•"/>
      <w:lvlJc w:val="left"/>
      <w:pPr>
        <w:tabs>
          <w:tab w:val="num" w:pos="5040"/>
        </w:tabs>
        <w:ind w:left="5040" w:hanging="360"/>
      </w:pPr>
      <w:rPr>
        <w:rFonts w:ascii="Arial" w:hAnsi="Arial" w:hint="default"/>
      </w:rPr>
    </w:lvl>
    <w:lvl w:ilvl="7" w:tplc="0B484D28" w:tentative="1">
      <w:start w:val="1"/>
      <w:numFmt w:val="bullet"/>
      <w:lvlText w:val="•"/>
      <w:lvlJc w:val="left"/>
      <w:pPr>
        <w:tabs>
          <w:tab w:val="num" w:pos="5760"/>
        </w:tabs>
        <w:ind w:left="5760" w:hanging="360"/>
      </w:pPr>
      <w:rPr>
        <w:rFonts w:ascii="Arial" w:hAnsi="Arial" w:hint="default"/>
      </w:rPr>
    </w:lvl>
    <w:lvl w:ilvl="8" w:tplc="657EF5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3F4910"/>
    <w:multiLevelType w:val="hybridMultilevel"/>
    <w:tmpl w:val="4A3A1692"/>
    <w:lvl w:ilvl="0" w:tplc="647A03B6">
      <w:start w:val="1"/>
      <w:numFmt w:val="bullet"/>
      <w:lvlText w:val="•"/>
      <w:lvlJc w:val="left"/>
      <w:pPr>
        <w:tabs>
          <w:tab w:val="num" w:pos="720"/>
        </w:tabs>
        <w:ind w:left="720" w:hanging="360"/>
      </w:pPr>
      <w:rPr>
        <w:rFonts w:ascii="Arial" w:hAnsi="Arial" w:hint="default"/>
      </w:rPr>
    </w:lvl>
    <w:lvl w:ilvl="1" w:tplc="D7FEE87C" w:tentative="1">
      <w:start w:val="1"/>
      <w:numFmt w:val="bullet"/>
      <w:lvlText w:val="•"/>
      <w:lvlJc w:val="left"/>
      <w:pPr>
        <w:tabs>
          <w:tab w:val="num" w:pos="1440"/>
        </w:tabs>
        <w:ind w:left="1440" w:hanging="360"/>
      </w:pPr>
      <w:rPr>
        <w:rFonts w:ascii="Arial" w:hAnsi="Arial" w:hint="default"/>
      </w:rPr>
    </w:lvl>
    <w:lvl w:ilvl="2" w:tplc="73F03A48" w:tentative="1">
      <w:start w:val="1"/>
      <w:numFmt w:val="bullet"/>
      <w:lvlText w:val="•"/>
      <w:lvlJc w:val="left"/>
      <w:pPr>
        <w:tabs>
          <w:tab w:val="num" w:pos="2160"/>
        </w:tabs>
        <w:ind w:left="2160" w:hanging="360"/>
      </w:pPr>
      <w:rPr>
        <w:rFonts w:ascii="Arial" w:hAnsi="Arial" w:hint="default"/>
      </w:rPr>
    </w:lvl>
    <w:lvl w:ilvl="3" w:tplc="46A0D734" w:tentative="1">
      <w:start w:val="1"/>
      <w:numFmt w:val="bullet"/>
      <w:lvlText w:val="•"/>
      <w:lvlJc w:val="left"/>
      <w:pPr>
        <w:tabs>
          <w:tab w:val="num" w:pos="2880"/>
        </w:tabs>
        <w:ind w:left="2880" w:hanging="360"/>
      </w:pPr>
      <w:rPr>
        <w:rFonts w:ascii="Arial" w:hAnsi="Arial" w:hint="default"/>
      </w:rPr>
    </w:lvl>
    <w:lvl w:ilvl="4" w:tplc="711A898A" w:tentative="1">
      <w:start w:val="1"/>
      <w:numFmt w:val="bullet"/>
      <w:lvlText w:val="•"/>
      <w:lvlJc w:val="left"/>
      <w:pPr>
        <w:tabs>
          <w:tab w:val="num" w:pos="3600"/>
        </w:tabs>
        <w:ind w:left="3600" w:hanging="360"/>
      </w:pPr>
      <w:rPr>
        <w:rFonts w:ascii="Arial" w:hAnsi="Arial" w:hint="default"/>
      </w:rPr>
    </w:lvl>
    <w:lvl w:ilvl="5" w:tplc="0DF6D54A" w:tentative="1">
      <w:start w:val="1"/>
      <w:numFmt w:val="bullet"/>
      <w:lvlText w:val="•"/>
      <w:lvlJc w:val="left"/>
      <w:pPr>
        <w:tabs>
          <w:tab w:val="num" w:pos="4320"/>
        </w:tabs>
        <w:ind w:left="4320" w:hanging="360"/>
      </w:pPr>
      <w:rPr>
        <w:rFonts w:ascii="Arial" w:hAnsi="Arial" w:hint="default"/>
      </w:rPr>
    </w:lvl>
    <w:lvl w:ilvl="6" w:tplc="36ACCBA0" w:tentative="1">
      <w:start w:val="1"/>
      <w:numFmt w:val="bullet"/>
      <w:lvlText w:val="•"/>
      <w:lvlJc w:val="left"/>
      <w:pPr>
        <w:tabs>
          <w:tab w:val="num" w:pos="5040"/>
        </w:tabs>
        <w:ind w:left="5040" w:hanging="360"/>
      </w:pPr>
      <w:rPr>
        <w:rFonts w:ascii="Arial" w:hAnsi="Arial" w:hint="default"/>
      </w:rPr>
    </w:lvl>
    <w:lvl w:ilvl="7" w:tplc="320422D0" w:tentative="1">
      <w:start w:val="1"/>
      <w:numFmt w:val="bullet"/>
      <w:lvlText w:val="•"/>
      <w:lvlJc w:val="left"/>
      <w:pPr>
        <w:tabs>
          <w:tab w:val="num" w:pos="5760"/>
        </w:tabs>
        <w:ind w:left="5760" w:hanging="360"/>
      </w:pPr>
      <w:rPr>
        <w:rFonts w:ascii="Arial" w:hAnsi="Arial" w:hint="default"/>
      </w:rPr>
    </w:lvl>
    <w:lvl w:ilvl="8" w:tplc="D0D05D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2F443B"/>
    <w:multiLevelType w:val="hybridMultilevel"/>
    <w:tmpl w:val="AA260C12"/>
    <w:lvl w:ilvl="0" w:tplc="04090011">
      <w:start w:val="1"/>
      <w:numFmt w:val="decimal"/>
      <w:lvlText w:val="%1)"/>
      <w:lvlJc w:val="left"/>
      <w:pPr>
        <w:ind w:left="862" w:hanging="360"/>
      </w:pPr>
      <w:rPr>
        <w:rFonts w:hint="default"/>
        <w:b w:val="0"/>
        <w:bCs w:val="0"/>
        <w:i w:val="0"/>
        <w:iCs w:val="0"/>
        <w:caps w:val="0"/>
        <w:strike w:val="0"/>
        <w:dstrike w:val="0"/>
        <w:vanish w:val="0"/>
        <w:color w:val="414042"/>
        <w:spacing w:val="0"/>
        <w:w w:val="100"/>
        <w:kern w:val="22"/>
        <w:sz w:val="22"/>
        <w:szCs w:val="22"/>
        <w:vertAlign w:val="baseline"/>
        <w14:cntxtAlt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548122D3"/>
    <w:multiLevelType w:val="multilevel"/>
    <w:tmpl w:val="3E26C416"/>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BD2C1D"/>
    <w:multiLevelType w:val="hybridMultilevel"/>
    <w:tmpl w:val="2F064906"/>
    <w:lvl w:ilvl="0" w:tplc="80BE857E">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57B510FC"/>
    <w:multiLevelType w:val="hybridMultilevel"/>
    <w:tmpl w:val="6F30EACA"/>
    <w:lvl w:ilvl="0" w:tplc="EB942D6E">
      <w:start w:val="1"/>
      <w:numFmt w:val="bullet"/>
      <w:lvlText w:val="•"/>
      <w:lvlJc w:val="left"/>
      <w:pPr>
        <w:tabs>
          <w:tab w:val="num" w:pos="720"/>
        </w:tabs>
        <w:ind w:left="720" w:hanging="360"/>
      </w:pPr>
      <w:rPr>
        <w:rFonts w:ascii="Arial" w:hAnsi="Arial" w:hint="default"/>
      </w:rPr>
    </w:lvl>
    <w:lvl w:ilvl="1" w:tplc="609EF27A" w:tentative="1">
      <w:start w:val="1"/>
      <w:numFmt w:val="bullet"/>
      <w:lvlText w:val="•"/>
      <w:lvlJc w:val="left"/>
      <w:pPr>
        <w:tabs>
          <w:tab w:val="num" w:pos="1440"/>
        </w:tabs>
        <w:ind w:left="1440" w:hanging="360"/>
      </w:pPr>
      <w:rPr>
        <w:rFonts w:ascii="Arial" w:hAnsi="Arial" w:hint="default"/>
      </w:rPr>
    </w:lvl>
    <w:lvl w:ilvl="2" w:tplc="C30C1604" w:tentative="1">
      <w:start w:val="1"/>
      <w:numFmt w:val="bullet"/>
      <w:lvlText w:val="•"/>
      <w:lvlJc w:val="left"/>
      <w:pPr>
        <w:tabs>
          <w:tab w:val="num" w:pos="2160"/>
        </w:tabs>
        <w:ind w:left="2160" w:hanging="360"/>
      </w:pPr>
      <w:rPr>
        <w:rFonts w:ascii="Arial" w:hAnsi="Arial" w:hint="default"/>
      </w:rPr>
    </w:lvl>
    <w:lvl w:ilvl="3" w:tplc="F078F280" w:tentative="1">
      <w:start w:val="1"/>
      <w:numFmt w:val="bullet"/>
      <w:lvlText w:val="•"/>
      <w:lvlJc w:val="left"/>
      <w:pPr>
        <w:tabs>
          <w:tab w:val="num" w:pos="2880"/>
        </w:tabs>
        <w:ind w:left="2880" w:hanging="360"/>
      </w:pPr>
      <w:rPr>
        <w:rFonts w:ascii="Arial" w:hAnsi="Arial" w:hint="default"/>
      </w:rPr>
    </w:lvl>
    <w:lvl w:ilvl="4" w:tplc="D5688D58" w:tentative="1">
      <w:start w:val="1"/>
      <w:numFmt w:val="bullet"/>
      <w:lvlText w:val="•"/>
      <w:lvlJc w:val="left"/>
      <w:pPr>
        <w:tabs>
          <w:tab w:val="num" w:pos="3600"/>
        </w:tabs>
        <w:ind w:left="3600" w:hanging="360"/>
      </w:pPr>
      <w:rPr>
        <w:rFonts w:ascii="Arial" w:hAnsi="Arial" w:hint="default"/>
      </w:rPr>
    </w:lvl>
    <w:lvl w:ilvl="5" w:tplc="E3A6E9EA" w:tentative="1">
      <w:start w:val="1"/>
      <w:numFmt w:val="bullet"/>
      <w:lvlText w:val="•"/>
      <w:lvlJc w:val="left"/>
      <w:pPr>
        <w:tabs>
          <w:tab w:val="num" w:pos="4320"/>
        </w:tabs>
        <w:ind w:left="4320" w:hanging="360"/>
      </w:pPr>
      <w:rPr>
        <w:rFonts w:ascii="Arial" w:hAnsi="Arial" w:hint="default"/>
      </w:rPr>
    </w:lvl>
    <w:lvl w:ilvl="6" w:tplc="55340776" w:tentative="1">
      <w:start w:val="1"/>
      <w:numFmt w:val="bullet"/>
      <w:lvlText w:val="•"/>
      <w:lvlJc w:val="left"/>
      <w:pPr>
        <w:tabs>
          <w:tab w:val="num" w:pos="5040"/>
        </w:tabs>
        <w:ind w:left="5040" w:hanging="360"/>
      </w:pPr>
      <w:rPr>
        <w:rFonts w:ascii="Arial" w:hAnsi="Arial" w:hint="default"/>
      </w:rPr>
    </w:lvl>
    <w:lvl w:ilvl="7" w:tplc="B7688A90" w:tentative="1">
      <w:start w:val="1"/>
      <w:numFmt w:val="bullet"/>
      <w:lvlText w:val="•"/>
      <w:lvlJc w:val="left"/>
      <w:pPr>
        <w:tabs>
          <w:tab w:val="num" w:pos="5760"/>
        </w:tabs>
        <w:ind w:left="5760" w:hanging="360"/>
      </w:pPr>
      <w:rPr>
        <w:rFonts w:ascii="Arial" w:hAnsi="Arial" w:hint="default"/>
      </w:rPr>
    </w:lvl>
    <w:lvl w:ilvl="8" w:tplc="36608F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B4423C"/>
    <w:multiLevelType w:val="hybridMultilevel"/>
    <w:tmpl w:val="8C120770"/>
    <w:lvl w:ilvl="0" w:tplc="C696FD58">
      <w:start w:val="1"/>
      <w:numFmt w:val="bullet"/>
      <w:lvlText w:val="•"/>
      <w:lvlJc w:val="left"/>
      <w:pPr>
        <w:tabs>
          <w:tab w:val="num" w:pos="720"/>
        </w:tabs>
        <w:ind w:left="720" w:hanging="360"/>
      </w:pPr>
      <w:rPr>
        <w:rFonts w:ascii="Arial" w:hAnsi="Arial" w:hint="default"/>
      </w:rPr>
    </w:lvl>
    <w:lvl w:ilvl="1" w:tplc="CE7A9796" w:tentative="1">
      <w:start w:val="1"/>
      <w:numFmt w:val="bullet"/>
      <w:lvlText w:val="•"/>
      <w:lvlJc w:val="left"/>
      <w:pPr>
        <w:tabs>
          <w:tab w:val="num" w:pos="1440"/>
        </w:tabs>
        <w:ind w:left="1440" w:hanging="360"/>
      </w:pPr>
      <w:rPr>
        <w:rFonts w:ascii="Arial" w:hAnsi="Arial" w:hint="default"/>
      </w:rPr>
    </w:lvl>
    <w:lvl w:ilvl="2" w:tplc="E754378A" w:tentative="1">
      <w:start w:val="1"/>
      <w:numFmt w:val="bullet"/>
      <w:lvlText w:val="•"/>
      <w:lvlJc w:val="left"/>
      <w:pPr>
        <w:tabs>
          <w:tab w:val="num" w:pos="2160"/>
        </w:tabs>
        <w:ind w:left="2160" w:hanging="360"/>
      </w:pPr>
      <w:rPr>
        <w:rFonts w:ascii="Arial" w:hAnsi="Arial" w:hint="default"/>
      </w:rPr>
    </w:lvl>
    <w:lvl w:ilvl="3" w:tplc="F05A31DE" w:tentative="1">
      <w:start w:val="1"/>
      <w:numFmt w:val="bullet"/>
      <w:lvlText w:val="•"/>
      <w:lvlJc w:val="left"/>
      <w:pPr>
        <w:tabs>
          <w:tab w:val="num" w:pos="2880"/>
        </w:tabs>
        <w:ind w:left="2880" w:hanging="360"/>
      </w:pPr>
      <w:rPr>
        <w:rFonts w:ascii="Arial" w:hAnsi="Arial" w:hint="default"/>
      </w:rPr>
    </w:lvl>
    <w:lvl w:ilvl="4" w:tplc="8EF8233C" w:tentative="1">
      <w:start w:val="1"/>
      <w:numFmt w:val="bullet"/>
      <w:lvlText w:val="•"/>
      <w:lvlJc w:val="left"/>
      <w:pPr>
        <w:tabs>
          <w:tab w:val="num" w:pos="3600"/>
        </w:tabs>
        <w:ind w:left="3600" w:hanging="360"/>
      </w:pPr>
      <w:rPr>
        <w:rFonts w:ascii="Arial" w:hAnsi="Arial" w:hint="default"/>
      </w:rPr>
    </w:lvl>
    <w:lvl w:ilvl="5" w:tplc="31F61C04" w:tentative="1">
      <w:start w:val="1"/>
      <w:numFmt w:val="bullet"/>
      <w:lvlText w:val="•"/>
      <w:lvlJc w:val="left"/>
      <w:pPr>
        <w:tabs>
          <w:tab w:val="num" w:pos="4320"/>
        </w:tabs>
        <w:ind w:left="4320" w:hanging="360"/>
      </w:pPr>
      <w:rPr>
        <w:rFonts w:ascii="Arial" w:hAnsi="Arial" w:hint="default"/>
      </w:rPr>
    </w:lvl>
    <w:lvl w:ilvl="6" w:tplc="3E4AF586" w:tentative="1">
      <w:start w:val="1"/>
      <w:numFmt w:val="bullet"/>
      <w:lvlText w:val="•"/>
      <w:lvlJc w:val="left"/>
      <w:pPr>
        <w:tabs>
          <w:tab w:val="num" w:pos="5040"/>
        </w:tabs>
        <w:ind w:left="5040" w:hanging="360"/>
      </w:pPr>
      <w:rPr>
        <w:rFonts w:ascii="Arial" w:hAnsi="Arial" w:hint="default"/>
      </w:rPr>
    </w:lvl>
    <w:lvl w:ilvl="7" w:tplc="B5F04C3A" w:tentative="1">
      <w:start w:val="1"/>
      <w:numFmt w:val="bullet"/>
      <w:lvlText w:val="•"/>
      <w:lvlJc w:val="left"/>
      <w:pPr>
        <w:tabs>
          <w:tab w:val="num" w:pos="5760"/>
        </w:tabs>
        <w:ind w:left="5760" w:hanging="360"/>
      </w:pPr>
      <w:rPr>
        <w:rFonts w:ascii="Arial" w:hAnsi="Arial" w:hint="default"/>
      </w:rPr>
    </w:lvl>
    <w:lvl w:ilvl="8" w:tplc="A3D21F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891D5B"/>
    <w:multiLevelType w:val="hybridMultilevel"/>
    <w:tmpl w:val="4828A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D1EE9"/>
    <w:multiLevelType w:val="hybridMultilevel"/>
    <w:tmpl w:val="12CC98F4"/>
    <w:lvl w:ilvl="0" w:tplc="45C63BB0">
      <w:start w:val="1"/>
      <w:numFmt w:val="decimal"/>
      <w:lvlText w:val="%1."/>
      <w:lvlJc w:val="left"/>
      <w:pPr>
        <w:ind w:left="862" w:hanging="360"/>
      </w:pPr>
      <w:rPr>
        <w:rFonts w:ascii="Arial" w:hAnsi="Arial" w:cs="Arial" w:hint="default"/>
        <w:b w:val="0"/>
        <w:bCs w:val="0"/>
        <w:i w:val="0"/>
        <w:iCs w:val="0"/>
        <w:caps w:val="0"/>
        <w:strike w:val="0"/>
        <w:dstrike w:val="0"/>
        <w:vanish w:val="0"/>
        <w:color w:val="414042"/>
        <w:spacing w:val="0"/>
        <w:w w:val="100"/>
        <w:kern w:val="22"/>
        <w:sz w:val="22"/>
        <w:szCs w:val="22"/>
        <w:vertAlign w:val="baseline"/>
        <w14:cntxtAlt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5F16110B"/>
    <w:multiLevelType w:val="hybridMultilevel"/>
    <w:tmpl w:val="EA12478E"/>
    <w:lvl w:ilvl="0" w:tplc="761A5F84">
      <w:start w:val="1"/>
      <w:numFmt w:val="bullet"/>
      <w:lvlText w:val="•"/>
      <w:lvlJc w:val="left"/>
      <w:pPr>
        <w:tabs>
          <w:tab w:val="num" w:pos="720"/>
        </w:tabs>
        <w:ind w:left="720" w:hanging="360"/>
      </w:pPr>
      <w:rPr>
        <w:rFonts w:ascii="Arial" w:hAnsi="Arial" w:hint="default"/>
      </w:rPr>
    </w:lvl>
    <w:lvl w:ilvl="1" w:tplc="AFB65BBC" w:tentative="1">
      <w:start w:val="1"/>
      <w:numFmt w:val="bullet"/>
      <w:lvlText w:val="•"/>
      <w:lvlJc w:val="left"/>
      <w:pPr>
        <w:tabs>
          <w:tab w:val="num" w:pos="1440"/>
        </w:tabs>
        <w:ind w:left="1440" w:hanging="360"/>
      </w:pPr>
      <w:rPr>
        <w:rFonts w:ascii="Arial" w:hAnsi="Arial" w:hint="default"/>
      </w:rPr>
    </w:lvl>
    <w:lvl w:ilvl="2" w:tplc="979003DC" w:tentative="1">
      <w:start w:val="1"/>
      <w:numFmt w:val="bullet"/>
      <w:lvlText w:val="•"/>
      <w:lvlJc w:val="left"/>
      <w:pPr>
        <w:tabs>
          <w:tab w:val="num" w:pos="2160"/>
        </w:tabs>
        <w:ind w:left="2160" w:hanging="360"/>
      </w:pPr>
      <w:rPr>
        <w:rFonts w:ascii="Arial" w:hAnsi="Arial" w:hint="default"/>
      </w:rPr>
    </w:lvl>
    <w:lvl w:ilvl="3" w:tplc="91D2A47C" w:tentative="1">
      <w:start w:val="1"/>
      <w:numFmt w:val="bullet"/>
      <w:lvlText w:val="•"/>
      <w:lvlJc w:val="left"/>
      <w:pPr>
        <w:tabs>
          <w:tab w:val="num" w:pos="2880"/>
        </w:tabs>
        <w:ind w:left="2880" w:hanging="360"/>
      </w:pPr>
      <w:rPr>
        <w:rFonts w:ascii="Arial" w:hAnsi="Arial" w:hint="default"/>
      </w:rPr>
    </w:lvl>
    <w:lvl w:ilvl="4" w:tplc="BA04DDF0" w:tentative="1">
      <w:start w:val="1"/>
      <w:numFmt w:val="bullet"/>
      <w:lvlText w:val="•"/>
      <w:lvlJc w:val="left"/>
      <w:pPr>
        <w:tabs>
          <w:tab w:val="num" w:pos="3600"/>
        </w:tabs>
        <w:ind w:left="3600" w:hanging="360"/>
      </w:pPr>
      <w:rPr>
        <w:rFonts w:ascii="Arial" w:hAnsi="Arial" w:hint="default"/>
      </w:rPr>
    </w:lvl>
    <w:lvl w:ilvl="5" w:tplc="BA6E7E40" w:tentative="1">
      <w:start w:val="1"/>
      <w:numFmt w:val="bullet"/>
      <w:lvlText w:val="•"/>
      <w:lvlJc w:val="left"/>
      <w:pPr>
        <w:tabs>
          <w:tab w:val="num" w:pos="4320"/>
        </w:tabs>
        <w:ind w:left="4320" w:hanging="360"/>
      </w:pPr>
      <w:rPr>
        <w:rFonts w:ascii="Arial" w:hAnsi="Arial" w:hint="default"/>
      </w:rPr>
    </w:lvl>
    <w:lvl w:ilvl="6" w:tplc="E3B8BA0E" w:tentative="1">
      <w:start w:val="1"/>
      <w:numFmt w:val="bullet"/>
      <w:lvlText w:val="•"/>
      <w:lvlJc w:val="left"/>
      <w:pPr>
        <w:tabs>
          <w:tab w:val="num" w:pos="5040"/>
        </w:tabs>
        <w:ind w:left="5040" w:hanging="360"/>
      </w:pPr>
      <w:rPr>
        <w:rFonts w:ascii="Arial" w:hAnsi="Arial" w:hint="default"/>
      </w:rPr>
    </w:lvl>
    <w:lvl w:ilvl="7" w:tplc="3B7C88C8" w:tentative="1">
      <w:start w:val="1"/>
      <w:numFmt w:val="bullet"/>
      <w:lvlText w:val="•"/>
      <w:lvlJc w:val="left"/>
      <w:pPr>
        <w:tabs>
          <w:tab w:val="num" w:pos="5760"/>
        </w:tabs>
        <w:ind w:left="5760" w:hanging="360"/>
      </w:pPr>
      <w:rPr>
        <w:rFonts w:ascii="Arial" w:hAnsi="Arial" w:hint="default"/>
      </w:rPr>
    </w:lvl>
    <w:lvl w:ilvl="8" w:tplc="E68AE9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094F35"/>
    <w:multiLevelType w:val="hybridMultilevel"/>
    <w:tmpl w:val="D8AE474A"/>
    <w:lvl w:ilvl="0" w:tplc="62B2E376">
      <w:start w:val="1"/>
      <w:numFmt w:val="bullet"/>
      <w:lvlText w:val="•"/>
      <w:lvlJc w:val="left"/>
      <w:pPr>
        <w:tabs>
          <w:tab w:val="num" w:pos="720"/>
        </w:tabs>
        <w:ind w:left="720" w:hanging="360"/>
      </w:pPr>
      <w:rPr>
        <w:rFonts w:ascii="Arial" w:hAnsi="Arial" w:hint="default"/>
      </w:rPr>
    </w:lvl>
    <w:lvl w:ilvl="1" w:tplc="D76E2D1E" w:tentative="1">
      <w:start w:val="1"/>
      <w:numFmt w:val="bullet"/>
      <w:lvlText w:val="•"/>
      <w:lvlJc w:val="left"/>
      <w:pPr>
        <w:tabs>
          <w:tab w:val="num" w:pos="1440"/>
        </w:tabs>
        <w:ind w:left="1440" w:hanging="360"/>
      </w:pPr>
      <w:rPr>
        <w:rFonts w:ascii="Arial" w:hAnsi="Arial" w:hint="default"/>
      </w:rPr>
    </w:lvl>
    <w:lvl w:ilvl="2" w:tplc="24E48704" w:tentative="1">
      <w:start w:val="1"/>
      <w:numFmt w:val="bullet"/>
      <w:lvlText w:val="•"/>
      <w:lvlJc w:val="left"/>
      <w:pPr>
        <w:tabs>
          <w:tab w:val="num" w:pos="2160"/>
        </w:tabs>
        <w:ind w:left="2160" w:hanging="360"/>
      </w:pPr>
      <w:rPr>
        <w:rFonts w:ascii="Arial" w:hAnsi="Arial" w:hint="default"/>
      </w:rPr>
    </w:lvl>
    <w:lvl w:ilvl="3" w:tplc="1722F204" w:tentative="1">
      <w:start w:val="1"/>
      <w:numFmt w:val="bullet"/>
      <w:lvlText w:val="•"/>
      <w:lvlJc w:val="left"/>
      <w:pPr>
        <w:tabs>
          <w:tab w:val="num" w:pos="2880"/>
        </w:tabs>
        <w:ind w:left="2880" w:hanging="360"/>
      </w:pPr>
      <w:rPr>
        <w:rFonts w:ascii="Arial" w:hAnsi="Arial" w:hint="default"/>
      </w:rPr>
    </w:lvl>
    <w:lvl w:ilvl="4" w:tplc="0EECE520" w:tentative="1">
      <w:start w:val="1"/>
      <w:numFmt w:val="bullet"/>
      <w:lvlText w:val="•"/>
      <w:lvlJc w:val="left"/>
      <w:pPr>
        <w:tabs>
          <w:tab w:val="num" w:pos="3600"/>
        </w:tabs>
        <w:ind w:left="3600" w:hanging="360"/>
      </w:pPr>
      <w:rPr>
        <w:rFonts w:ascii="Arial" w:hAnsi="Arial" w:hint="default"/>
      </w:rPr>
    </w:lvl>
    <w:lvl w:ilvl="5" w:tplc="ABD21EBC" w:tentative="1">
      <w:start w:val="1"/>
      <w:numFmt w:val="bullet"/>
      <w:lvlText w:val="•"/>
      <w:lvlJc w:val="left"/>
      <w:pPr>
        <w:tabs>
          <w:tab w:val="num" w:pos="4320"/>
        </w:tabs>
        <w:ind w:left="4320" w:hanging="360"/>
      </w:pPr>
      <w:rPr>
        <w:rFonts w:ascii="Arial" w:hAnsi="Arial" w:hint="default"/>
      </w:rPr>
    </w:lvl>
    <w:lvl w:ilvl="6" w:tplc="5A166616" w:tentative="1">
      <w:start w:val="1"/>
      <w:numFmt w:val="bullet"/>
      <w:lvlText w:val="•"/>
      <w:lvlJc w:val="left"/>
      <w:pPr>
        <w:tabs>
          <w:tab w:val="num" w:pos="5040"/>
        </w:tabs>
        <w:ind w:left="5040" w:hanging="360"/>
      </w:pPr>
      <w:rPr>
        <w:rFonts w:ascii="Arial" w:hAnsi="Arial" w:hint="default"/>
      </w:rPr>
    </w:lvl>
    <w:lvl w:ilvl="7" w:tplc="D9B815D0" w:tentative="1">
      <w:start w:val="1"/>
      <w:numFmt w:val="bullet"/>
      <w:lvlText w:val="•"/>
      <w:lvlJc w:val="left"/>
      <w:pPr>
        <w:tabs>
          <w:tab w:val="num" w:pos="5760"/>
        </w:tabs>
        <w:ind w:left="5760" w:hanging="360"/>
      </w:pPr>
      <w:rPr>
        <w:rFonts w:ascii="Arial" w:hAnsi="Arial" w:hint="default"/>
      </w:rPr>
    </w:lvl>
    <w:lvl w:ilvl="8" w:tplc="504270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855D02"/>
    <w:multiLevelType w:val="hybridMultilevel"/>
    <w:tmpl w:val="BE62377A"/>
    <w:lvl w:ilvl="0" w:tplc="A04E6AE6">
      <w:start w:val="1"/>
      <w:numFmt w:val="bullet"/>
      <w:lvlText w:val="•"/>
      <w:lvlJc w:val="left"/>
      <w:pPr>
        <w:tabs>
          <w:tab w:val="num" w:pos="720"/>
        </w:tabs>
        <w:ind w:left="720" w:hanging="360"/>
      </w:pPr>
      <w:rPr>
        <w:rFonts w:ascii="Arial" w:hAnsi="Arial" w:hint="default"/>
      </w:rPr>
    </w:lvl>
    <w:lvl w:ilvl="1" w:tplc="654C7762" w:tentative="1">
      <w:start w:val="1"/>
      <w:numFmt w:val="bullet"/>
      <w:lvlText w:val="•"/>
      <w:lvlJc w:val="left"/>
      <w:pPr>
        <w:tabs>
          <w:tab w:val="num" w:pos="1440"/>
        </w:tabs>
        <w:ind w:left="1440" w:hanging="360"/>
      </w:pPr>
      <w:rPr>
        <w:rFonts w:ascii="Arial" w:hAnsi="Arial" w:hint="default"/>
      </w:rPr>
    </w:lvl>
    <w:lvl w:ilvl="2" w:tplc="845C23D6" w:tentative="1">
      <w:start w:val="1"/>
      <w:numFmt w:val="bullet"/>
      <w:lvlText w:val="•"/>
      <w:lvlJc w:val="left"/>
      <w:pPr>
        <w:tabs>
          <w:tab w:val="num" w:pos="2160"/>
        </w:tabs>
        <w:ind w:left="2160" w:hanging="360"/>
      </w:pPr>
      <w:rPr>
        <w:rFonts w:ascii="Arial" w:hAnsi="Arial" w:hint="default"/>
      </w:rPr>
    </w:lvl>
    <w:lvl w:ilvl="3" w:tplc="406A987E" w:tentative="1">
      <w:start w:val="1"/>
      <w:numFmt w:val="bullet"/>
      <w:lvlText w:val="•"/>
      <w:lvlJc w:val="left"/>
      <w:pPr>
        <w:tabs>
          <w:tab w:val="num" w:pos="2880"/>
        </w:tabs>
        <w:ind w:left="2880" w:hanging="360"/>
      </w:pPr>
      <w:rPr>
        <w:rFonts w:ascii="Arial" w:hAnsi="Arial" w:hint="default"/>
      </w:rPr>
    </w:lvl>
    <w:lvl w:ilvl="4" w:tplc="8B1AD934" w:tentative="1">
      <w:start w:val="1"/>
      <w:numFmt w:val="bullet"/>
      <w:lvlText w:val="•"/>
      <w:lvlJc w:val="left"/>
      <w:pPr>
        <w:tabs>
          <w:tab w:val="num" w:pos="3600"/>
        </w:tabs>
        <w:ind w:left="3600" w:hanging="360"/>
      </w:pPr>
      <w:rPr>
        <w:rFonts w:ascii="Arial" w:hAnsi="Arial" w:hint="default"/>
      </w:rPr>
    </w:lvl>
    <w:lvl w:ilvl="5" w:tplc="2724171C" w:tentative="1">
      <w:start w:val="1"/>
      <w:numFmt w:val="bullet"/>
      <w:lvlText w:val="•"/>
      <w:lvlJc w:val="left"/>
      <w:pPr>
        <w:tabs>
          <w:tab w:val="num" w:pos="4320"/>
        </w:tabs>
        <w:ind w:left="4320" w:hanging="360"/>
      </w:pPr>
      <w:rPr>
        <w:rFonts w:ascii="Arial" w:hAnsi="Arial" w:hint="default"/>
      </w:rPr>
    </w:lvl>
    <w:lvl w:ilvl="6" w:tplc="D6C00D68" w:tentative="1">
      <w:start w:val="1"/>
      <w:numFmt w:val="bullet"/>
      <w:lvlText w:val="•"/>
      <w:lvlJc w:val="left"/>
      <w:pPr>
        <w:tabs>
          <w:tab w:val="num" w:pos="5040"/>
        </w:tabs>
        <w:ind w:left="5040" w:hanging="360"/>
      </w:pPr>
      <w:rPr>
        <w:rFonts w:ascii="Arial" w:hAnsi="Arial" w:hint="default"/>
      </w:rPr>
    </w:lvl>
    <w:lvl w:ilvl="7" w:tplc="CDE6A91E" w:tentative="1">
      <w:start w:val="1"/>
      <w:numFmt w:val="bullet"/>
      <w:lvlText w:val="•"/>
      <w:lvlJc w:val="left"/>
      <w:pPr>
        <w:tabs>
          <w:tab w:val="num" w:pos="5760"/>
        </w:tabs>
        <w:ind w:left="5760" w:hanging="360"/>
      </w:pPr>
      <w:rPr>
        <w:rFonts w:ascii="Arial" w:hAnsi="Arial" w:hint="default"/>
      </w:rPr>
    </w:lvl>
    <w:lvl w:ilvl="8" w:tplc="7BDE94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006BD1"/>
    <w:multiLevelType w:val="hybridMultilevel"/>
    <w:tmpl w:val="00228F1A"/>
    <w:lvl w:ilvl="0" w:tplc="48F2E9F6">
      <w:start w:val="1"/>
      <w:numFmt w:val="bullet"/>
      <w:lvlText w:val="•"/>
      <w:lvlJc w:val="left"/>
      <w:pPr>
        <w:tabs>
          <w:tab w:val="num" w:pos="720"/>
        </w:tabs>
        <w:ind w:left="720" w:hanging="360"/>
      </w:pPr>
      <w:rPr>
        <w:rFonts w:ascii="Arial" w:hAnsi="Arial" w:hint="default"/>
      </w:rPr>
    </w:lvl>
    <w:lvl w:ilvl="1" w:tplc="0D72187E" w:tentative="1">
      <w:start w:val="1"/>
      <w:numFmt w:val="bullet"/>
      <w:lvlText w:val="•"/>
      <w:lvlJc w:val="left"/>
      <w:pPr>
        <w:tabs>
          <w:tab w:val="num" w:pos="1440"/>
        </w:tabs>
        <w:ind w:left="1440" w:hanging="360"/>
      </w:pPr>
      <w:rPr>
        <w:rFonts w:ascii="Arial" w:hAnsi="Arial" w:hint="default"/>
      </w:rPr>
    </w:lvl>
    <w:lvl w:ilvl="2" w:tplc="ED964260" w:tentative="1">
      <w:start w:val="1"/>
      <w:numFmt w:val="bullet"/>
      <w:lvlText w:val="•"/>
      <w:lvlJc w:val="left"/>
      <w:pPr>
        <w:tabs>
          <w:tab w:val="num" w:pos="2160"/>
        </w:tabs>
        <w:ind w:left="2160" w:hanging="360"/>
      </w:pPr>
      <w:rPr>
        <w:rFonts w:ascii="Arial" w:hAnsi="Arial" w:hint="default"/>
      </w:rPr>
    </w:lvl>
    <w:lvl w:ilvl="3" w:tplc="BDFAC99E" w:tentative="1">
      <w:start w:val="1"/>
      <w:numFmt w:val="bullet"/>
      <w:lvlText w:val="•"/>
      <w:lvlJc w:val="left"/>
      <w:pPr>
        <w:tabs>
          <w:tab w:val="num" w:pos="2880"/>
        </w:tabs>
        <w:ind w:left="2880" w:hanging="360"/>
      </w:pPr>
      <w:rPr>
        <w:rFonts w:ascii="Arial" w:hAnsi="Arial" w:hint="default"/>
      </w:rPr>
    </w:lvl>
    <w:lvl w:ilvl="4" w:tplc="5284085E" w:tentative="1">
      <w:start w:val="1"/>
      <w:numFmt w:val="bullet"/>
      <w:lvlText w:val="•"/>
      <w:lvlJc w:val="left"/>
      <w:pPr>
        <w:tabs>
          <w:tab w:val="num" w:pos="3600"/>
        </w:tabs>
        <w:ind w:left="3600" w:hanging="360"/>
      </w:pPr>
      <w:rPr>
        <w:rFonts w:ascii="Arial" w:hAnsi="Arial" w:hint="default"/>
      </w:rPr>
    </w:lvl>
    <w:lvl w:ilvl="5" w:tplc="53AC7AD8" w:tentative="1">
      <w:start w:val="1"/>
      <w:numFmt w:val="bullet"/>
      <w:lvlText w:val="•"/>
      <w:lvlJc w:val="left"/>
      <w:pPr>
        <w:tabs>
          <w:tab w:val="num" w:pos="4320"/>
        </w:tabs>
        <w:ind w:left="4320" w:hanging="360"/>
      </w:pPr>
      <w:rPr>
        <w:rFonts w:ascii="Arial" w:hAnsi="Arial" w:hint="default"/>
      </w:rPr>
    </w:lvl>
    <w:lvl w:ilvl="6" w:tplc="558E9FDA" w:tentative="1">
      <w:start w:val="1"/>
      <w:numFmt w:val="bullet"/>
      <w:lvlText w:val="•"/>
      <w:lvlJc w:val="left"/>
      <w:pPr>
        <w:tabs>
          <w:tab w:val="num" w:pos="5040"/>
        </w:tabs>
        <w:ind w:left="5040" w:hanging="360"/>
      </w:pPr>
      <w:rPr>
        <w:rFonts w:ascii="Arial" w:hAnsi="Arial" w:hint="default"/>
      </w:rPr>
    </w:lvl>
    <w:lvl w:ilvl="7" w:tplc="FD16C830" w:tentative="1">
      <w:start w:val="1"/>
      <w:numFmt w:val="bullet"/>
      <w:lvlText w:val="•"/>
      <w:lvlJc w:val="left"/>
      <w:pPr>
        <w:tabs>
          <w:tab w:val="num" w:pos="5760"/>
        </w:tabs>
        <w:ind w:left="5760" w:hanging="360"/>
      </w:pPr>
      <w:rPr>
        <w:rFonts w:ascii="Arial" w:hAnsi="Arial" w:hint="default"/>
      </w:rPr>
    </w:lvl>
    <w:lvl w:ilvl="8" w:tplc="4F5AB9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0530D9"/>
    <w:multiLevelType w:val="multilevel"/>
    <w:tmpl w:val="58425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08317F"/>
    <w:multiLevelType w:val="hybridMultilevel"/>
    <w:tmpl w:val="27601006"/>
    <w:lvl w:ilvl="0" w:tplc="04090019">
      <w:start w:val="1"/>
      <w:numFmt w:val="lowerLetter"/>
      <w:lvlText w:val="%1."/>
      <w:lvlJc w:val="left"/>
      <w:pPr>
        <w:ind w:left="720" w:hanging="360"/>
      </w:pPr>
      <w:rPr>
        <w:rFonts w:hint="default"/>
      </w:rPr>
    </w:lvl>
    <w:lvl w:ilvl="1" w:tplc="654C7762" w:tentative="1">
      <w:start w:val="1"/>
      <w:numFmt w:val="bullet"/>
      <w:lvlText w:val="•"/>
      <w:lvlJc w:val="left"/>
      <w:pPr>
        <w:tabs>
          <w:tab w:val="num" w:pos="1440"/>
        </w:tabs>
        <w:ind w:left="1440" w:hanging="360"/>
      </w:pPr>
      <w:rPr>
        <w:rFonts w:ascii="Arial" w:hAnsi="Arial" w:hint="default"/>
      </w:rPr>
    </w:lvl>
    <w:lvl w:ilvl="2" w:tplc="845C23D6" w:tentative="1">
      <w:start w:val="1"/>
      <w:numFmt w:val="bullet"/>
      <w:lvlText w:val="•"/>
      <w:lvlJc w:val="left"/>
      <w:pPr>
        <w:tabs>
          <w:tab w:val="num" w:pos="2160"/>
        </w:tabs>
        <w:ind w:left="2160" w:hanging="360"/>
      </w:pPr>
      <w:rPr>
        <w:rFonts w:ascii="Arial" w:hAnsi="Arial" w:hint="default"/>
      </w:rPr>
    </w:lvl>
    <w:lvl w:ilvl="3" w:tplc="406A987E" w:tentative="1">
      <w:start w:val="1"/>
      <w:numFmt w:val="bullet"/>
      <w:lvlText w:val="•"/>
      <w:lvlJc w:val="left"/>
      <w:pPr>
        <w:tabs>
          <w:tab w:val="num" w:pos="2880"/>
        </w:tabs>
        <w:ind w:left="2880" w:hanging="360"/>
      </w:pPr>
      <w:rPr>
        <w:rFonts w:ascii="Arial" w:hAnsi="Arial" w:hint="default"/>
      </w:rPr>
    </w:lvl>
    <w:lvl w:ilvl="4" w:tplc="8B1AD934" w:tentative="1">
      <w:start w:val="1"/>
      <w:numFmt w:val="bullet"/>
      <w:lvlText w:val="•"/>
      <w:lvlJc w:val="left"/>
      <w:pPr>
        <w:tabs>
          <w:tab w:val="num" w:pos="3600"/>
        </w:tabs>
        <w:ind w:left="3600" w:hanging="360"/>
      </w:pPr>
      <w:rPr>
        <w:rFonts w:ascii="Arial" w:hAnsi="Arial" w:hint="default"/>
      </w:rPr>
    </w:lvl>
    <w:lvl w:ilvl="5" w:tplc="2724171C" w:tentative="1">
      <w:start w:val="1"/>
      <w:numFmt w:val="bullet"/>
      <w:lvlText w:val="•"/>
      <w:lvlJc w:val="left"/>
      <w:pPr>
        <w:tabs>
          <w:tab w:val="num" w:pos="4320"/>
        </w:tabs>
        <w:ind w:left="4320" w:hanging="360"/>
      </w:pPr>
      <w:rPr>
        <w:rFonts w:ascii="Arial" w:hAnsi="Arial" w:hint="default"/>
      </w:rPr>
    </w:lvl>
    <w:lvl w:ilvl="6" w:tplc="D6C00D68" w:tentative="1">
      <w:start w:val="1"/>
      <w:numFmt w:val="bullet"/>
      <w:lvlText w:val="•"/>
      <w:lvlJc w:val="left"/>
      <w:pPr>
        <w:tabs>
          <w:tab w:val="num" w:pos="5040"/>
        </w:tabs>
        <w:ind w:left="5040" w:hanging="360"/>
      </w:pPr>
      <w:rPr>
        <w:rFonts w:ascii="Arial" w:hAnsi="Arial" w:hint="default"/>
      </w:rPr>
    </w:lvl>
    <w:lvl w:ilvl="7" w:tplc="CDE6A91E" w:tentative="1">
      <w:start w:val="1"/>
      <w:numFmt w:val="bullet"/>
      <w:lvlText w:val="•"/>
      <w:lvlJc w:val="left"/>
      <w:pPr>
        <w:tabs>
          <w:tab w:val="num" w:pos="5760"/>
        </w:tabs>
        <w:ind w:left="5760" w:hanging="360"/>
      </w:pPr>
      <w:rPr>
        <w:rFonts w:ascii="Arial" w:hAnsi="Arial" w:hint="default"/>
      </w:rPr>
    </w:lvl>
    <w:lvl w:ilvl="8" w:tplc="7BDE94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463CFF"/>
    <w:multiLevelType w:val="hybridMultilevel"/>
    <w:tmpl w:val="6778D3D8"/>
    <w:lvl w:ilvl="0" w:tplc="B6AA3AA0">
      <w:start w:val="1"/>
      <w:numFmt w:val="bullet"/>
      <w:lvlText w:val="•"/>
      <w:lvlJc w:val="left"/>
      <w:pPr>
        <w:tabs>
          <w:tab w:val="num" w:pos="720"/>
        </w:tabs>
        <w:ind w:left="720" w:hanging="360"/>
      </w:pPr>
      <w:rPr>
        <w:rFonts w:ascii="Arial" w:hAnsi="Arial" w:hint="default"/>
      </w:rPr>
    </w:lvl>
    <w:lvl w:ilvl="1" w:tplc="86085C7E" w:tentative="1">
      <w:start w:val="1"/>
      <w:numFmt w:val="bullet"/>
      <w:lvlText w:val="•"/>
      <w:lvlJc w:val="left"/>
      <w:pPr>
        <w:tabs>
          <w:tab w:val="num" w:pos="1440"/>
        </w:tabs>
        <w:ind w:left="1440" w:hanging="360"/>
      </w:pPr>
      <w:rPr>
        <w:rFonts w:ascii="Arial" w:hAnsi="Arial" w:hint="default"/>
      </w:rPr>
    </w:lvl>
    <w:lvl w:ilvl="2" w:tplc="A184B9DC" w:tentative="1">
      <w:start w:val="1"/>
      <w:numFmt w:val="bullet"/>
      <w:lvlText w:val="•"/>
      <w:lvlJc w:val="left"/>
      <w:pPr>
        <w:tabs>
          <w:tab w:val="num" w:pos="2160"/>
        </w:tabs>
        <w:ind w:left="2160" w:hanging="360"/>
      </w:pPr>
      <w:rPr>
        <w:rFonts w:ascii="Arial" w:hAnsi="Arial" w:hint="default"/>
      </w:rPr>
    </w:lvl>
    <w:lvl w:ilvl="3" w:tplc="9E627BBC" w:tentative="1">
      <w:start w:val="1"/>
      <w:numFmt w:val="bullet"/>
      <w:lvlText w:val="•"/>
      <w:lvlJc w:val="left"/>
      <w:pPr>
        <w:tabs>
          <w:tab w:val="num" w:pos="2880"/>
        </w:tabs>
        <w:ind w:left="2880" w:hanging="360"/>
      </w:pPr>
      <w:rPr>
        <w:rFonts w:ascii="Arial" w:hAnsi="Arial" w:hint="default"/>
      </w:rPr>
    </w:lvl>
    <w:lvl w:ilvl="4" w:tplc="6B26F110" w:tentative="1">
      <w:start w:val="1"/>
      <w:numFmt w:val="bullet"/>
      <w:lvlText w:val="•"/>
      <w:lvlJc w:val="left"/>
      <w:pPr>
        <w:tabs>
          <w:tab w:val="num" w:pos="3600"/>
        </w:tabs>
        <w:ind w:left="3600" w:hanging="360"/>
      </w:pPr>
      <w:rPr>
        <w:rFonts w:ascii="Arial" w:hAnsi="Arial" w:hint="default"/>
      </w:rPr>
    </w:lvl>
    <w:lvl w:ilvl="5" w:tplc="BCFEDA2C" w:tentative="1">
      <w:start w:val="1"/>
      <w:numFmt w:val="bullet"/>
      <w:lvlText w:val="•"/>
      <w:lvlJc w:val="left"/>
      <w:pPr>
        <w:tabs>
          <w:tab w:val="num" w:pos="4320"/>
        </w:tabs>
        <w:ind w:left="4320" w:hanging="360"/>
      </w:pPr>
      <w:rPr>
        <w:rFonts w:ascii="Arial" w:hAnsi="Arial" w:hint="default"/>
      </w:rPr>
    </w:lvl>
    <w:lvl w:ilvl="6" w:tplc="8502450A" w:tentative="1">
      <w:start w:val="1"/>
      <w:numFmt w:val="bullet"/>
      <w:lvlText w:val="•"/>
      <w:lvlJc w:val="left"/>
      <w:pPr>
        <w:tabs>
          <w:tab w:val="num" w:pos="5040"/>
        </w:tabs>
        <w:ind w:left="5040" w:hanging="360"/>
      </w:pPr>
      <w:rPr>
        <w:rFonts w:ascii="Arial" w:hAnsi="Arial" w:hint="default"/>
      </w:rPr>
    </w:lvl>
    <w:lvl w:ilvl="7" w:tplc="E21A89DC" w:tentative="1">
      <w:start w:val="1"/>
      <w:numFmt w:val="bullet"/>
      <w:lvlText w:val="•"/>
      <w:lvlJc w:val="left"/>
      <w:pPr>
        <w:tabs>
          <w:tab w:val="num" w:pos="5760"/>
        </w:tabs>
        <w:ind w:left="5760" w:hanging="360"/>
      </w:pPr>
      <w:rPr>
        <w:rFonts w:ascii="Arial" w:hAnsi="Arial" w:hint="default"/>
      </w:rPr>
    </w:lvl>
    <w:lvl w:ilvl="8" w:tplc="2728991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FA1DE5"/>
    <w:multiLevelType w:val="hybridMultilevel"/>
    <w:tmpl w:val="FFEA61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D20299"/>
    <w:multiLevelType w:val="hybridMultilevel"/>
    <w:tmpl w:val="C0FC1018"/>
    <w:lvl w:ilvl="0" w:tplc="D172AF78">
      <w:start w:val="1"/>
      <w:numFmt w:val="bullet"/>
      <w:lvlText w:val="•"/>
      <w:lvlJc w:val="left"/>
      <w:pPr>
        <w:tabs>
          <w:tab w:val="num" w:pos="720"/>
        </w:tabs>
        <w:ind w:left="720" w:hanging="360"/>
      </w:pPr>
      <w:rPr>
        <w:rFonts w:ascii="Arial" w:hAnsi="Arial" w:hint="default"/>
      </w:rPr>
    </w:lvl>
    <w:lvl w:ilvl="1" w:tplc="2D346DB8" w:tentative="1">
      <w:start w:val="1"/>
      <w:numFmt w:val="bullet"/>
      <w:lvlText w:val="•"/>
      <w:lvlJc w:val="left"/>
      <w:pPr>
        <w:tabs>
          <w:tab w:val="num" w:pos="1440"/>
        </w:tabs>
        <w:ind w:left="1440" w:hanging="360"/>
      </w:pPr>
      <w:rPr>
        <w:rFonts w:ascii="Arial" w:hAnsi="Arial" w:hint="default"/>
      </w:rPr>
    </w:lvl>
    <w:lvl w:ilvl="2" w:tplc="BA863B4C" w:tentative="1">
      <w:start w:val="1"/>
      <w:numFmt w:val="bullet"/>
      <w:lvlText w:val="•"/>
      <w:lvlJc w:val="left"/>
      <w:pPr>
        <w:tabs>
          <w:tab w:val="num" w:pos="2160"/>
        </w:tabs>
        <w:ind w:left="2160" w:hanging="360"/>
      </w:pPr>
      <w:rPr>
        <w:rFonts w:ascii="Arial" w:hAnsi="Arial" w:hint="default"/>
      </w:rPr>
    </w:lvl>
    <w:lvl w:ilvl="3" w:tplc="311ED758" w:tentative="1">
      <w:start w:val="1"/>
      <w:numFmt w:val="bullet"/>
      <w:lvlText w:val="•"/>
      <w:lvlJc w:val="left"/>
      <w:pPr>
        <w:tabs>
          <w:tab w:val="num" w:pos="2880"/>
        </w:tabs>
        <w:ind w:left="2880" w:hanging="360"/>
      </w:pPr>
      <w:rPr>
        <w:rFonts w:ascii="Arial" w:hAnsi="Arial" w:hint="default"/>
      </w:rPr>
    </w:lvl>
    <w:lvl w:ilvl="4" w:tplc="CB7E437C" w:tentative="1">
      <w:start w:val="1"/>
      <w:numFmt w:val="bullet"/>
      <w:lvlText w:val="•"/>
      <w:lvlJc w:val="left"/>
      <w:pPr>
        <w:tabs>
          <w:tab w:val="num" w:pos="3600"/>
        </w:tabs>
        <w:ind w:left="3600" w:hanging="360"/>
      </w:pPr>
      <w:rPr>
        <w:rFonts w:ascii="Arial" w:hAnsi="Arial" w:hint="default"/>
      </w:rPr>
    </w:lvl>
    <w:lvl w:ilvl="5" w:tplc="7F38F59E" w:tentative="1">
      <w:start w:val="1"/>
      <w:numFmt w:val="bullet"/>
      <w:lvlText w:val="•"/>
      <w:lvlJc w:val="left"/>
      <w:pPr>
        <w:tabs>
          <w:tab w:val="num" w:pos="4320"/>
        </w:tabs>
        <w:ind w:left="4320" w:hanging="360"/>
      </w:pPr>
      <w:rPr>
        <w:rFonts w:ascii="Arial" w:hAnsi="Arial" w:hint="default"/>
      </w:rPr>
    </w:lvl>
    <w:lvl w:ilvl="6" w:tplc="3FF27BA8" w:tentative="1">
      <w:start w:val="1"/>
      <w:numFmt w:val="bullet"/>
      <w:lvlText w:val="•"/>
      <w:lvlJc w:val="left"/>
      <w:pPr>
        <w:tabs>
          <w:tab w:val="num" w:pos="5040"/>
        </w:tabs>
        <w:ind w:left="5040" w:hanging="360"/>
      </w:pPr>
      <w:rPr>
        <w:rFonts w:ascii="Arial" w:hAnsi="Arial" w:hint="default"/>
      </w:rPr>
    </w:lvl>
    <w:lvl w:ilvl="7" w:tplc="3A4853EE" w:tentative="1">
      <w:start w:val="1"/>
      <w:numFmt w:val="bullet"/>
      <w:lvlText w:val="•"/>
      <w:lvlJc w:val="left"/>
      <w:pPr>
        <w:tabs>
          <w:tab w:val="num" w:pos="5760"/>
        </w:tabs>
        <w:ind w:left="5760" w:hanging="360"/>
      </w:pPr>
      <w:rPr>
        <w:rFonts w:ascii="Arial" w:hAnsi="Arial" w:hint="default"/>
      </w:rPr>
    </w:lvl>
    <w:lvl w:ilvl="8" w:tplc="23FE24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F616B0"/>
    <w:multiLevelType w:val="hybridMultilevel"/>
    <w:tmpl w:val="29BC8560"/>
    <w:lvl w:ilvl="0" w:tplc="1368EB42">
      <w:start w:val="1"/>
      <w:numFmt w:val="bullet"/>
      <w:lvlText w:val="•"/>
      <w:lvlJc w:val="left"/>
      <w:pPr>
        <w:tabs>
          <w:tab w:val="num" w:pos="720"/>
        </w:tabs>
        <w:ind w:left="720" w:hanging="360"/>
      </w:pPr>
      <w:rPr>
        <w:rFonts w:ascii="Arial" w:hAnsi="Arial" w:hint="default"/>
      </w:rPr>
    </w:lvl>
    <w:lvl w:ilvl="1" w:tplc="0A2EF1DA" w:tentative="1">
      <w:start w:val="1"/>
      <w:numFmt w:val="bullet"/>
      <w:lvlText w:val="•"/>
      <w:lvlJc w:val="left"/>
      <w:pPr>
        <w:tabs>
          <w:tab w:val="num" w:pos="1440"/>
        </w:tabs>
        <w:ind w:left="1440" w:hanging="360"/>
      </w:pPr>
      <w:rPr>
        <w:rFonts w:ascii="Arial" w:hAnsi="Arial" w:hint="default"/>
      </w:rPr>
    </w:lvl>
    <w:lvl w:ilvl="2" w:tplc="F53A5EB8" w:tentative="1">
      <w:start w:val="1"/>
      <w:numFmt w:val="bullet"/>
      <w:lvlText w:val="•"/>
      <w:lvlJc w:val="left"/>
      <w:pPr>
        <w:tabs>
          <w:tab w:val="num" w:pos="2160"/>
        </w:tabs>
        <w:ind w:left="2160" w:hanging="360"/>
      </w:pPr>
      <w:rPr>
        <w:rFonts w:ascii="Arial" w:hAnsi="Arial" w:hint="default"/>
      </w:rPr>
    </w:lvl>
    <w:lvl w:ilvl="3" w:tplc="21449BAA" w:tentative="1">
      <w:start w:val="1"/>
      <w:numFmt w:val="bullet"/>
      <w:lvlText w:val="•"/>
      <w:lvlJc w:val="left"/>
      <w:pPr>
        <w:tabs>
          <w:tab w:val="num" w:pos="2880"/>
        </w:tabs>
        <w:ind w:left="2880" w:hanging="360"/>
      </w:pPr>
      <w:rPr>
        <w:rFonts w:ascii="Arial" w:hAnsi="Arial" w:hint="default"/>
      </w:rPr>
    </w:lvl>
    <w:lvl w:ilvl="4" w:tplc="5C7A4B7E" w:tentative="1">
      <w:start w:val="1"/>
      <w:numFmt w:val="bullet"/>
      <w:lvlText w:val="•"/>
      <w:lvlJc w:val="left"/>
      <w:pPr>
        <w:tabs>
          <w:tab w:val="num" w:pos="3600"/>
        </w:tabs>
        <w:ind w:left="3600" w:hanging="360"/>
      </w:pPr>
      <w:rPr>
        <w:rFonts w:ascii="Arial" w:hAnsi="Arial" w:hint="default"/>
      </w:rPr>
    </w:lvl>
    <w:lvl w:ilvl="5" w:tplc="83283EB2" w:tentative="1">
      <w:start w:val="1"/>
      <w:numFmt w:val="bullet"/>
      <w:lvlText w:val="•"/>
      <w:lvlJc w:val="left"/>
      <w:pPr>
        <w:tabs>
          <w:tab w:val="num" w:pos="4320"/>
        </w:tabs>
        <w:ind w:left="4320" w:hanging="360"/>
      </w:pPr>
      <w:rPr>
        <w:rFonts w:ascii="Arial" w:hAnsi="Arial" w:hint="default"/>
      </w:rPr>
    </w:lvl>
    <w:lvl w:ilvl="6" w:tplc="957C4DCA" w:tentative="1">
      <w:start w:val="1"/>
      <w:numFmt w:val="bullet"/>
      <w:lvlText w:val="•"/>
      <w:lvlJc w:val="left"/>
      <w:pPr>
        <w:tabs>
          <w:tab w:val="num" w:pos="5040"/>
        </w:tabs>
        <w:ind w:left="5040" w:hanging="360"/>
      </w:pPr>
      <w:rPr>
        <w:rFonts w:ascii="Arial" w:hAnsi="Arial" w:hint="default"/>
      </w:rPr>
    </w:lvl>
    <w:lvl w:ilvl="7" w:tplc="C680AB14" w:tentative="1">
      <w:start w:val="1"/>
      <w:numFmt w:val="bullet"/>
      <w:lvlText w:val="•"/>
      <w:lvlJc w:val="left"/>
      <w:pPr>
        <w:tabs>
          <w:tab w:val="num" w:pos="5760"/>
        </w:tabs>
        <w:ind w:left="5760" w:hanging="360"/>
      </w:pPr>
      <w:rPr>
        <w:rFonts w:ascii="Arial" w:hAnsi="Arial" w:hint="default"/>
      </w:rPr>
    </w:lvl>
    <w:lvl w:ilvl="8" w:tplc="AA90F7F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F2438D"/>
    <w:multiLevelType w:val="hybridMultilevel"/>
    <w:tmpl w:val="6E682F36"/>
    <w:lvl w:ilvl="0" w:tplc="80BE857E">
      <w:start w:val="1"/>
      <w:numFmt w:val="bullet"/>
      <w:lvlText w:val=""/>
      <w:lvlJc w:val="left"/>
      <w:pPr>
        <w:ind w:left="862" w:hanging="360"/>
      </w:pPr>
      <w:rPr>
        <w:rFonts w:ascii="Wingdings" w:hAnsi="Wingdings" w:hint="default"/>
        <w:b w:val="0"/>
        <w:bCs w:val="0"/>
        <w:i w:val="0"/>
        <w:iCs w:val="0"/>
        <w:caps w:val="0"/>
        <w:strike w:val="0"/>
        <w:dstrike w:val="0"/>
        <w:vanish w:val="0"/>
        <w:color w:val="414042"/>
        <w:spacing w:val="0"/>
        <w:w w:val="100"/>
        <w:kern w:val="22"/>
        <w:sz w:val="22"/>
        <w:szCs w:val="22"/>
        <w:vertAlign w:val="baseline"/>
        <w14:cntxtAlt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 w15:restartNumberingAfterBreak="0">
    <w:nsid w:val="79F03E3B"/>
    <w:multiLevelType w:val="multilevel"/>
    <w:tmpl w:val="3DD68988"/>
    <w:lvl w:ilvl="0">
      <w:start w:val="6"/>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2915E0"/>
    <w:multiLevelType w:val="hybridMultilevel"/>
    <w:tmpl w:val="B62AF782"/>
    <w:lvl w:ilvl="0" w:tplc="F66E5AF0">
      <w:start w:val="1"/>
      <w:numFmt w:val="bullet"/>
      <w:lvlText w:val="•"/>
      <w:lvlJc w:val="left"/>
      <w:pPr>
        <w:tabs>
          <w:tab w:val="num" w:pos="720"/>
        </w:tabs>
        <w:ind w:left="720" w:hanging="360"/>
      </w:pPr>
      <w:rPr>
        <w:rFonts w:ascii="Arial" w:hAnsi="Arial" w:hint="default"/>
      </w:rPr>
    </w:lvl>
    <w:lvl w:ilvl="1" w:tplc="06622A4E" w:tentative="1">
      <w:start w:val="1"/>
      <w:numFmt w:val="bullet"/>
      <w:lvlText w:val="•"/>
      <w:lvlJc w:val="left"/>
      <w:pPr>
        <w:tabs>
          <w:tab w:val="num" w:pos="1440"/>
        </w:tabs>
        <w:ind w:left="1440" w:hanging="360"/>
      </w:pPr>
      <w:rPr>
        <w:rFonts w:ascii="Arial" w:hAnsi="Arial" w:hint="default"/>
      </w:rPr>
    </w:lvl>
    <w:lvl w:ilvl="2" w:tplc="399C75BE" w:tentative="1">
      <w:start w:val="1"/>
      <w:numFmt w:val="bullet"/>
      <w:lvlText w:val="•"/>
      <w:lvlJc w:val="left"/>
      <w:pPr>
        <w:tabs>
          <w:tab w:val="num" w:pos="2160"/>
        </w:tabs>
        <w:ind w:left="2160" w:hanging="360"/>
      </w:pPr>
      <w:rPr>
        <w:rFonts w:ascii="Arial" w:hAnsi="Arial" w:hint="default"/>
      </w:rPr>
    </w:lvl>
    <w:lvl w:ilvl="3" w:tplc="6B4257E0" w:tentative="1">
      <w:start w:val="1"/>
      <w:numFmt w:val="bullet"/>
      <w:lvlText w:val="•"/>
      <w:lvlJc w:val="left"/>
      <w:pPr>
        <w:tabs>
          <w:tab w:val="num" w:pos="2880"/>
        </w:tabs>
        <w:ind w:left="2880" w:hanging="360"/>
      </w:pPr>
      <w:rPr>
        <w:rFonts w:ascii="Arial" w:hAnsi="Arial" w:hint="default"/>
      </w:rPr>
    </w:lvl>
    <w:lvl w:ilvl="4" w:tplc="B2C6F200" w:tentative="1">
      <w:start w:val="1"/>
      <w:numFmt w:val="bullet"/>
      <w:lvlText w:val="•"/>
      <w:lvlJc w:val="left"/>
      <w:pPr>
        <w:tabs>
          <w:tab w:val="num" w:pos="3600"/>
        </w:tabs>
        <w:ind w:left="3600" w:hanging="360"/>
      </w:pPr>
      <w:rPr>
        <w:rFonts w:ascii="Arial" w:hAnsi="Arial" w:hint="default"/>
      </w:rPr>
    </w:lvl>
    <w:lvl w:ilvl="5" w:tplc="B2F02D1E" w:tentative="1">
      <w:start w:val="1"/>
      <w:numFmt w:val="bullet"/>
      <w:lvlText w:val="•"/>
      <w:lvlJc w:val="left"/>
      <w:pPr>
        <w:tabs>
          <w:tab w:val="num" w:pos="4320"/>
        </w:tabs>
        <w:ind w:left="4320" w:hanging="360"/>
      </w:pPr>
      <w:rPr>
        <w:rFonts w:ascii="Arial" w:hAnsi="Arial" w:hint="default"/>
      </w:rPr>
    </w:lvl>
    <w:lvl w:ilvl="6" w:tplc="45AC39C4" w:tentative="1">
      <w:start w:val="1"/>
      <w:numFmt w:val="bullet"/>
      <w:lvlText w:val="•"/>
      <w:lvlJc w:val="left"/>
      <w:pPr>
        <w:tabs>
          <w:tab w:val="num" w:pos="5040"/>
        </w:tabs>
        <w:ind w:left="5040" w:hanging="360"/>
      </w:pPr>
      <w:rPr>
        <w:rFonts w:ascii="Arial" w:hAnsi="Arial" w:hint="default"/>
      </w:rPr>
    </w:lvl>
    <w:lvl w:ilvl="7" w:tplc="87C65E4C" w:tentative="1">
      <w:start w:val="1"/>
      <w:numFmt w:val="bullet"/>
      <w:lvlText w:val="•"/>
      <w:lvlJc w:val="left"/>
      <w:pPr>
        <w:tabs>
          <w:tab w:val="num" w:pos="5760"/>
        </w:tabs>
        <w:ind w:left="5760" w:hanging="360"/>
      </w:pPr>
      <w:rPr>
        <w:rFonts w:ascii="Arial" w:hAnsi="Arial" w:hint="default"/>
      </w:rPr>
    </w:lvl>
    <w:lvl w:ilvl="8" w:tplc="241C98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E464B"/>
    <w:multiLevelType w:val="hybridMultilevel"/>
    <w:tmpl w:val="B79C7A20"/>
    <w:lvl w:ilvl="0" w:tplc="AEA46530">
      <w:start w:val="1"/>
      <w:numFmt w:val="bullet"/>
      <w:lvlText w:val="•"/>
      <w:lvlJc w:val="left"/>
      <w:pPr>
        <w:tabs>
          <w:tab w:val="num" w:pos="720"/>
        </w:tabs>
        <w:ind w:left="720" w:hanging="360"/>
      </w:pPr>
      <w:rPr>
        <w:rFonts w:ascii="Arial" w:hAnsi="Arial" w:hint="default"/>
      </w:rPr>
    </w:lvl>
    <w:lvl w:ilvl="1" w:tplc="5F42D9AA" w:tentative="1">
      <w:start w:val="1"/>
      <w:numFmt w:val="bullet"/>
      <w:lvlText w:val="•"/>
      <w:lvlJc w:val="left"/>
      <w:pPr>
        <w:tabs>
          <w:tab w:val="num" w:pos="1440"/>
        </w:tabs>
        <w:ind w:left="1440" w:hanging="360"/>
      </w:pPr>
      <w:rPr>
        <w:rFonts w:ascii="Arial" w:hAnsi="Arial" w:hint="default"/>
      </w:rPr>
    </w:lvl>
    <w:lvl w:ilvl="2" w:tplc="E7D6B2C4" w:tentative="1">
      <w:start w:val="1"/>
      <w:numFmt w:val="bullet"/>
      <w:lvlText w:val="•"/>
      <w:lvlJc w:val="left"/>
      <w:pPr>
        <w:tabs>
          <w:tab w:val="num" w:pos="2160"/>
        </w:tabs>
        <w:ind w:left="2160" w:hanging="360"/>
      </w:pPr>
      <w:rPr>
        <w:rFonts w:ascii="Arial" w:hAnsi="Arial" w:hint="default"/>
      </w:rPr>
    </w:lvl>
    <w:lvl w:ilvl="3" w:tplc="BA1A1936" w:tentative="1">
      <w:start w:val="1"/>
      <w:numFmt w:val="bullet"/>
      <w:lvlText w:val="•"/>
      <w:lvlJc w:val="left"/>
      <w:pPr>
        <w:tabs>
          <w:tab w:val="num" w:pos="2880"/>
        </w:tabs>
        <w:ind w:left="2880" w:hanging="360"/>
      </w:pPr>
      <w:rPr>
        <w:rFonts w:ascii="Arial" w:hAnsi="Arial" w:hint="default"/>
      </w:rPr>
    </w:lvl>
    <w:lvl w:ilvl="4" w:tplc="88CEC504" w:tentative="1">
      <w:start w:val="1"/>
      <w:numFmt w:val="bullet"/>
      <w:lvlText w:val="•"/>
      <w:lvlJc w:val="left"/>
      <w:pPr>
        <w:tabs>
          <w:tab w:val="num" w:pos="3600"/>
        </w:tabs>
        <w:ind w:left="3600" w:hanging="360"/>
      </w:pPr>
      <w:rPr>
        <w:rFonts w:ascii="Arial" w:hAnsi="Arial" w:hint="default"/>
      </w:rPr>
    </w:lvl>
    <w:lvl w:ilvl="5" w:tplc="AE5C6B96" w:tentative="1">
      <w:start w:val="1"/>
      <w:numFmt w:val="bullet"/>
      <w:lvlText w:val="•"/>
      <w:lvlJc w:val="left"/>
      <w:pPr>
        <w:tabs>
          <w:tab w:val="num" w:pos="4320"/>
        </w:tabs>
        <w:ind w:left="4320" w:hanging="360"/>
      </w:pPr>
      <w:rPr>
        <w:rFonts w:ascii="Arial" w:hAnsi="Arial" w:hint="default"/>
      </w:rPr>
    </w:lvl>
    <w:lvl w:ilvl="6" w:tplc="EC5C1C72" w:tentative="1">
      <w:start w:val="1"/>
      <w:numFmt w:val="bullet"/>
      <w:lvlText w:val="•"/>
      <w:lvlJc w:val="left"/>
      <w:pPr>
        <w:tabs>
          <w:tab w:val="num" w:pos="5040"/>
        </w:tabs>
        <w:ind w:left="5040" w:hanging="360"/>
      </w:pPr>
      <w:rPr>
        <w:rFonts w:ascii="Arial" w:hAnsi="Arial" w:hint="default"/>
      </w:rPr>
    </w:lvl>
    <w:lvl w:ilvl="7" w:tplc="AE4C20D8" w:tentative="1">
      <w:start w:val="1"/>
      <w:numFmt w:val="bullet"/>
      <w:lvlText w:val="•"/>
      <w:lvlJc w:val="left"/>
      <w:pPr>
        <w:tabs>
          <w:tab w:val="num" w:pos="5760"/>
        </w:tabs>
        <w:ind w:left="5760" w:hanging="360"/>
      </w:pPr>
      <w:rPr>
        <w:rFonts w:ascii="Arial" w:hAnsi="Arial" w:hint="default"/>
      </w:rPr>
    </w:lvl>
    <w:lvl w:ilvl="8" w:tplc="6340226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957673"/>
    <w:multiLevelType w:val="hybridMultilevel"/>
    <w:tmpl w:val="FA146414"/>
    <w:lvl w:ilvl="0" w:tplc="04090019">
      <w:start w:val="1"/>
      <w:numFmt w:val="lowerLetter"/>
      <w:lvlText w:val="%1."/>
      <w:lvlJc w:val="left"/>
      <w:pPr>
        <w:ind w:left="720" w:hanging="360"/>
      </w:pPr>
      <w:rPr>
        <w:rFonts w:hint="default"/>
      </w:rPr>
    </w:lvl>
    <w:lvl w:ilvl="1" w:tplc="07603386" w:tentative="1">
      <w:start w:val="1"/>
      <w:numFmt w:val="bullet"/>
      <w:lvlText w:val="•"/>
      <w:lvlJc w:val="left"/>
      <w:pPr>
        <w:tabs>
          <w:tab w:val="num" w:pos="1440"/>
        </w:tabs>
        <w:ind w:left="1440" w:hanging="360"/>
      </w:pPr>
      <w:rPr>
        <w:rFonts w:ascii="Arial" w:hAnsi="Arial" w:hint="default"/>
      </w:rPr>
    </w:lvl>
    <w:lvl w:ilvl="2" w:tplc="247C10C2" w:tentative="1">
      <w:start w:val="1"/>
      <w:numFmt w:val="bullet"/>
      <w:lvlText w:val="•"/>
      <w:lvlJc w:val="left"/>
      <w:pPr>
        <w:tabs>
          <w:tab w:val="num" w:pos="2160"/>
        </w:tabs>
        <w:ind w:left="2160" w:hanging="360"/>
      </w:pPr>
      <w:rPr>
        <w:rFonts w:ascii="Arial" w:hAnsi="Arial" w:hint="default"/>
      </w:rPr>
    </w:lvl>
    <w:lvl w:ilvl="3" w:tplc="5A9683C8" w:tentative="1">
      <w:start w:val="1"/>
      <w:numFmt w:val="bullet"/>
      <w:lvlText w:val="•"/>
      <w:lvlJc w:val="left"/>
      <w:pPr>
        <w:tabs>
          <w:tab w:val="num" w:pos="2880"/>
        </w:tabs>
        <w:ind w:left="2880" w:hanging="360"/>
      </w:pPr>
      <w:rPr>
        <w:rFonts w:ascii="Arial" w:hAnsi="Arial" w:hint="default"/>
      </w:rPr>
    </w:lvl>
    <w:lvl w:ilvl="4" w:tplc="339AE35C" w:tentative="1">
      <w:start w:val="1"/>
      <w:numFmt w:val="bullet"/>
      <w:lvlText w:val="•"/>
      <w:lvlJc w:val="left"/>
      <w:pPr>
        <w:tabs>
          <w:tab w:val="num" w:pos="3600"/>
        </w:tabs>
        <w:ind w:left="3600" w:hanging="360"/>
      </w:pPr>
      <w:rPr>
        <w:rFonts w:ascii="Arial" w:hAnsi="Arial" w:hint="default"/>
      </w:rPr>
    </w:lvl>
    <w:lvl w:ilvl="5" w:tplc="BFEAFEC8" w:tentative="1">
      <w:start w:val="1"/>
      <w:numFmt w:val="bullet"/>
      <w:lvlText w:val="•"/>
      <w:lvlJc w:val="left"/>
      <w:pPr>
        <w:tabs>
          <w:tab w:val="num" w:pos="4320"/>
        </w:tabs>
        <w:ind w:left="4320" w:hanging="360"/>
      </w:pPr>
      <w:rPr>
        <w:rFonts w:ascii="Arial" w:hAnsi="Arial" w:hint="default"/>
      </w:rPr>
    </w:lvl>
    <w:lvl w:ilvl="6" w:tplc="F7CE5C24" w:tentative="1">
      <w:start w:val="1"/>
      <w:numFmt w:val="bullet"/>
      <w:lvlText w:val="•"/>
      <w:lvlJc w:val="left"/>
      <w:pPr>
        <w:tabs>
          <w:tab w:val="num" w:pos="5040"/>
        </w:tabs>
        <w:ind w:left="5040" w:hanging="360"/>
      </w:pPr>
      <w:rPr>
        <w:rFonts w:ascii="Arial" w:hAnsi="Arial" w:hint="default"/>
      </w:rPr>
    </w:lvl>
    <w:lvl w:ilvl="7" w:tplc="3FE0DA7A" w:tentative="1">
      <w:start w:val="1"/>
      <w:numFmt w:val="bullet"/>
      <w:lvlText w:val="•"/>
      <w:lvlJc w:val="left"/>
      <w:pPr>
        <w:tabs>
          <w:tab w:val="num" w:pos="5760"/>
        </w:tabs>
        <w:ind w:left="5760" w:hanging="360"/>
      </w:pPr>
      <w:rPr>
        <w:rFonts w:ascii="Arial" w:hAnsi="Arial" w:hint="default"/>
      </w:rPr>
    </w:lvl>
    <w:lvl w:ilvl="8" w:tplc="2258F2B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6"/>
  </w:num>
  <w:num w:numId="3">
    <w:abstractNumId w:val="30"/>
  </w:num>
  <w:num w:numId="4">
    <w:abstractNumId w:val="3"/>
  </w:num>
  <w:num w:numId="5">
    <w:abstractNumId w:val="31"/>
  </w:num>
  <w:num w:numId="6">
    <w:abstractNumId w:val="23"/>
  </w:num>
  <w:num w:numId="7">
    <w:abstractNumId w:val="38"/>
  </w:num>
  <w:num w:numId="8">
    <w:abstractNumId w:val="8"/>
  </w:num>
  <w:num w:numId="9">
    <w:abstractNumId w:val="5"/>
  </w:num>
  <w:num w:numId="10">
    <w:abstractNumId w:val="24"/>
  </w:num>
  <w:num w:numId="11">
    <w:abstractNumId w:val="32"/>
  </w:num>
  <w:num w:numId="12">
    <w:abstractNumId w:val="9"/>
  </w:num>
  <w:num w:numId="13">
    <w:abstractNumId w:val="35"/>
  </w:num>
  <w:num w:numId="14">
    <w:abstractNumId w:val="42"/>
  </w:num>
  <w:num w:numId="15">
    <w:abstractNumId w:val="36"/>
  </w:num>
  <w:num w:numId="16">
    <w:abstractNumId w:val="40"/>
  </w:num>
  <w:num w:numId="17">
    <w:abstractNumId w:val="39"/>
  </w:num>
  <w:num w:numId="18">
    <w:abstractNumId w:val="10"/>
  </w:num>
  <w:num w:numId="19">
    <w:abstractNumId w:val="21"/>
  </w:num>
  <w:num w:numId="20">
    <w:abstractNumId w:val="43"/>
  </w:num>
  <w:num w:numId="21">
    <w:abstractNumId w:val="2"/>
  </w:num>
  <w:num w:numId="22">
    <w:abstractNumId w:val="1"/>
  </w:num>
  <w:num w:numId="23">
    <w:abstractNumId w:val="34"/>
  </w:num>
  <w:num w:numId="24">
    <w:abstractNumId w:val="20"/>
  </w:num>
  <w:num w:numId="25">
    <w:abstractNumId w:val="47"/>
  </w:num>
  <w:num w:numId="26">
    <w:abstractNumId w:val="46"/>
  </w:num>
  <w:num w:numId="27">
    <w:abstractNumId w:val="12"/>
  </w:num>
  <w:num w:numId="28">
    <w:abstractNumId w:val="37"/>
  </w:num>
  <w:num w:numId="29">
    <w:abstractNumId w:val="17"/>
  </w:num>
  <w:num w:numId="30">
    <w:abstractNumId w:val="11"/>
  </w:num>
  <w:num w:numId="31">
    <w:abstractNumId w:val="4"/>
  </w:num>
  <w:num w:numId="32">
    <w:abstractNumId w:val="18"/>
  </w:num>
  <w:num w:numId="33">
    <w:abstractNumId w:val="48"/>
  </w:num>
  <w:num w:numId="34">
    <w:abstractNumId w:val="14"/>
  </w:num>
  <w:num w:numId="35">
    <w:abstractNumId w:val="6"/>
  </w:num>
  <w:num w:numId="36">
    <w:abstractNumId w:val="19"/>
  </w:num>
  <w:num w:numId="37">
    <w:abstractNumId w:val="41"/>
  </w:num>
  <w:num w:numId="38">
    <w:abstractNumId w:val="22"/>
  </w:num>
  <w:num w:numId="39">
    <w:abstractNumId w:val="15"/>
  </w:num>
  <w:num w:numId="40">
    <w:abstractNumId w:val="33"/>
  </w:num>
  <w:num w:numId="41">
    <w:abstractNumId w:val="27"/>
  </w:num>
  <w:num w:numId="42">
    <w:abstractNumId w:val="16"/>
  </w:num>
  <w:num w:numId="43">
    <w:abstractNumId w:val="44"/>
  </w:num>
  <w:num w:numId="44">
    <w:abstractNumId w:val="29"/>
  </w:num>
  <w:num w:numId="45">
    <w:abstractNumId w:val="13"/>
  </w:num>
  <w:num w:numId="46">
    <w:abstractNumId w:val="0"/>
  </w:num>
  <w:num w:numId="47">
    <w:abstractNumId w:val="28"/>
  </w:num>
  <w:num w:numId="48">
    <w:abstractNumId w:val="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27E"/>
    <w:rsid w:val="00012E74"/>
    <w:rsid w:val="000235B8"/>
    <w:rsid w:val="00025600"/>
    <w:rsid w:val="0005607F"/>
    <w:rsid w:val="00056F14"/>
    <w:rsid w:val="000645E1"/>
    <w:rsid w:val="000A1E33"/>
    <w:rsid w:val="000B55AA"/>
    <w:rsid w:val="000C313F"/>
    <w:rsid w:val="000C4582"/>
    <w:rsid w:val="000C7E39"/>
    <w:rsid w:val="000D2070"/>
    <w:rsid w:val="000E6937"/>
    <w:rsid w:val="001026E4"/>
    <w:rsid w:val="00102912"/>
    <w:rsid w:val="00104381"/>
    <w:rsid w:val="00106C20"/>
    <w:rsid w:val="00112443"/>
    <w:rsid w:val="001169E3"/>
    <w:rsid w:val="0012518B"/>
    <w:rsid w:val="00131927"/>
    <w:rsid w:val="0013198B"/>
    <w:rsid w:val="00137B44"/>
    <w:rsid w:val="001410C0"/>
    <w:rsid w:val="00147D09"/>
    <w:rsid w:val="00151BF1"/>
    <w:rsid w:val="00153B88"/>
    <w:rsid w:val="00190D20"/>
    <w:rsid w:val="001978CA"/>
    <w:rsid w:val="001A292A"/>
    <w:rsid w:val="001A3FAA"/>
    <w:rsid w:val="001A452E"/>
    <w:rsid w:val="001B6CE8"/>
    <w:rsid w:val="001C2539"/>
    <w:rsid w:val="001D0493"/>
    <w:rsid w:val="001E00F7"/>
    <w:rsid w:val="00215AD5"/>
    <w:rsid w:val="0021607D"/>
    <w:rsid w:val="002215FD"/>
    <w:rsid w:val="0022657D"/>
    <w:rsid w:val="00230CF5"/>
    <w:rsid w:val="002944D2"/>
    <w:rsid w:val="002B7964"/>
    <w:rsid w:val="002C089B"/>
    <w:rsid w:val="002F0CC3"/>
    <w:rsid w:val="00304097"/>
    <w:rsid w:val="003056DE"/>
    <w:rsid w:val="00307F77"/>
    <w:rsid w:val="00326999"/>
    <w:rsid w:val="0033294C"/>
    <w:rsid w:val="003446E8"/>
    <w:rsid w:val="00364E82"/>
    <w:rsid w:val="003708A4"/>
    <w:rsid w:val="0039558A"/>
    <w:rsid w:val="003A0B78"/>
    <w:rsid w:val="003B42E4"/>
    <w:rsid w:val="003C2C88"/>
    <w:rsid w:val="00417B70"/>
    <w:rsid w:val="00421E6A"/>
    <w:rsid w:val="00431BC3"/>
    <w:rsid w:val="00446585"/>
    <w:rsid w:val="00450686"/>
    <w:rsid w:val="00472D57"/>
    <w:rsid w:val="0048433A"/>
    <w:rsid w:val="00494EFE"/>
    <w:rsid w:val="00495201"/>
    <w:rsid w:val="004B0C29"/>
    <w:rsid w:val="004C72EA"/>
    <w:rsid w:val="004D72E5"/>
    <w:rsid w:val="005267CE"/>
    <w:rsid w:val="0053085F"/>
    <w:rsid w:val="00546555"/>
    <w:rsid w:val="00562398"/>
    <w:rsid w:val="00584624"/>
    <w:rsid w:val="005A562A"/>
    <w:rsid w:val="005B14E5"/>
    <w:rsid w:val="005D0A4F"/>
    <w:rsid w:val="005D23BB"/>
    <w:rsid w:val="005E1447"/>
    <w:rsid w:val="00607716"/>
    <w:rsid w:val="0062002A"/>
    <w:rsid w:val="0066259A"/>
    <w:rsid w:val="00691638"/>
    <w:rsid w:val="00693F80"/>
    <w:rsid w:val="006B0DF3"/>
    <w:rsid w:val="006B45C4"/>
    <w:rsid w:val="006B652D"/>
    <w:rsid w:val="006C5075"/>
    <w:rsid w:val="006C7EB4"/>
    <w:rsid w:val="006D3453"/>
    <w:rsid w:val="006E321C"/>
    <w:rsid w:val="006F7455"/>
    <w:rsid w:val="007046D2"/>
    <w:rsid w:val="00737478"/>
    <w:rsid w:val="00780C66"/>
    <w:rsid w:val="00792E81"/>
    <w:rsid w:val="007952B2"/>
    <w:rsid w:val="007D45D9"/>
    <w:rsid w:val="007F3B75"/>
    <w:rsid w:val="007F64A5"/>
    <w:rsid w:val="00817D8A"/>
    <w:rsid w:val="00825953"/>
    <w:rsid w:val="00840810"/>
    <w:rsid w:val="00846381"/>
    <w:rsid w:val="0084659E"/>
    <w:rsid w:val="00870B22"/>
    <w:rsid w:val="0087252E"/>
    <w:rsid w:val="00872CEB"/>
    <w:rsid w:val="008758F2"/>
    <w:rsid w:val="00887248"/>
    <w:rsid w:val="008A72DB"/>
    <w:rsid w:val="008B027E"/>
    <w:rsid w:val="008C21FA"/>
    <w:rsid w:val="008C5123"/>
    <w:rsid w:val="008D682A"/>
    <w:rsid w:val="008E2299"/>
    <w:rsid w:val="008F5E2E"/>
    <w:rsid w:val="00902A2B"/>
    <w:rsid w:val="009117AD"/>
    <w:rsid w:val="00913C19"/>
    <w:rsid w:val="009202EC"/>
    <w:rsid w:val="0096441A"/>
    <w:rsid w:val="00980444"/>
    <w:rsid w:val="0099474A"/>
    <w:rsid w:val="00996F7F"/>
    <w:rsid w:val="00997B0B"/>
    <w:rsid w:val="009C6F61"/>
    <w:rsid w:val="009C71CB"/>
    <w:rsid w:val="00A002AB"/>
    <w:rsid w:val="00A07209"/>
    <w:rsid w:val="00A45DCF"/>
    <w:rsid w:val="00A50DBD"/>
    <w:rsid w:val="00A52017"/>
    <w:rsid w:val="00A735A4"/>
    <w:rsid w:val="00A820AE"/>
    <w:rsid w:val="00A909DF"/>
    <w:rsid w:val="00AB4749"/>
    <w:rsid w:val="00AD1071"/>
    <w:rsid w:val="00AD3FCF"/>
    <w:rsid w:val="00AE4862"/>
    <w:rsid w:val="00B016BA"/>
    <w:rsid w:val="00B10C35"/>
    <w:rsid w:val="00B120D8"/>
    <w:rsid w:val="00B16F47"/>
    <w:rsid w:val="00B17BE9"/>
    <w:rsid w:val="00B21C6D"/>
    <w:rsid w:val="00B44FD5"/>
    <w:rsid w:val="00B463F7"/>
    <w:rsid w:val="00B60EEA"/>
    <w:rsid w:val="00B65F65"/>
    <w:rsid w:val="00B66766"/>
    <w:rsid w:val="00B931C6"/>
    <w:rsid w:val="00B9693D"/>
    <w:rsid w:val="00B97E55"/>
    <w:rsid w:val="00BB21EC"/>
    <w:rsid w:val="00BB4E3C"/>
    <w:rsid w:val="00BC3963"/>
    <w:rsid w:val="00BF0EFE"/>
    <w:rsid w:val="00C52EF4"/>
    <w:rsid w:val="00C54ACE"/>
    <w:rsid w:val="00CA2A03"/>
    <w:rsid w:val="00CC652E"/>
    <w:rsid w:val="00CD5629"/>
    <w:rsid w:val="00CF4328"/>
    <w:rsid w:val="00D02CBB"/>
    <w:rsid w:val="00D11EC4"/>
    <w:rsid w:val="00D14ACA"/>
    <w:rsid w:val="00D15165"/>
    <w:rsid w:val="00D25E12"/>
    <w:rsid w:val="00D270B4"/>
    <w:rsid w:val="00D31EA1"/>
    <w:rsid w:val="00D47EE0"/>
    <w:rsid w:val="00D52397"/>
    <w:rsid w:val="00D57CC9"/>
    <w:rsid w:val="00D63C3E"/>
    <w:rsid w:val="00D65049"/>
    <w:rsid w:val="00D910A8"/>
    <w:rsid w:val="00D9199A"/>
    <w:rsid w:val="00DA305A"/>
    <w:rsid w:val="00DB46C5"/>
    <w:rsid w:val="00DD3EA7"/>
    <w:rsid w:val="00DD3EF5"/>
    <w:rsid w:val="00DD7777"/>
    <w:rsid w:val="00DF1F06"/>
    <w:rsid w:val="00DF7141"/>
    <w:rsid w:val="00E0161C"/>
    <w:rsid w:val="00E06DC1"/>
    <w:rsid w:val="00E5576E"/>
    <w:rsid w:val="00E70DB6"/>
    <w:rsid w:val="00E81C16"/>
    <w:rsid w:val="00E84591"/>
    <w:rsid w:val="00E84C78"/>
    <w:rsid w:val="00E96B70"/>
    <w:rsid w:val="00EC1768"/>
    <w:rsid w:val="00EC39C1"/>
    <w:rsid w:val="00ED04BC"/>
    <w:rsid w:val="00ED28C1"/>
    <w:rsid w:val="00EE381E"/>
    <w:rsid w:val="00EE6726"/>
    <w:rsid w:val="00F10182"/>
    <w:rsid w:val="00F24DFC"/>
    <w:rsid w:val="00F30E24"/>
    <w:rsid w:val="00F31AE6"/>
    <w:rsid w:val="00F44D7C"/>
    <w:rsid w:val="00F4677C"/>
    <w:rsid w:val="00F47883"/>
    <w:rsid w:val="00F52853"/>
    <w:rsid w:val="00F61DD4"/>
    <w:rsid w:val="00F625EA"/>
    <w:rsid w:val="00F648E0"/>
    <w:rsid w:val="00F874B2"/>
    <w:rsid w:val="00FA0089"/>
    <w:rsid w:val="00FF66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4E323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493"/>
  </w:style>
  <w:style w:type="character" w:customStyle="1" w:styleId="FootnoteTextChar">
    <w:name w:val="Footnote Text Char"/>
    <w:basedOn w:val="DefaultParagraphFont"/>
    <w:link w:val="FootnoteText"/>
    <w:uiPriority w:val="99"/>
    <w:rsid w:val="001D0493"/>
    <w:rPr>
      <w:lang w:val="en-GB"/>
    </w:rPr>
  </w:style>
  <w:style w:type="character" w:styleId="FootnoteReference">
    <w:name w:val="footnote reference"/>
    <w:basedOn w:val="DefaultParagraphFont"/>
    <w:uiPriority w:val="99"/>
    <w:unhideWhenUsed/>
    <w:rsid w:val="001D0493"/>
    <w:rPr>
      <w:vertAlign w:val="superscript"/>
    </w:rPr>
  </w:style>
  <w:style w:type="paragraph" w:styleId="BalloonText">
    <w:name w:val="Balloon Text"/>
    <w:basedOn w:val="Normal"/>
    <w:link w:val="BalloonTextChar"/>
    <w:uiPriority w:val="99"/>
    <w:semiHidden/>
    <w:unhideWhenUsed/>
    <w:rsid w:val="001D0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493"/>
    <w:rPr>
      <w:rFonts w:ascii="Lucida Grande" w:hAnsi="Lucida Grande" w:cs="Lucida Grande"/>
      <w:sz w:val="18"/>
      <w:szCs w:val="18"/>
      <w:lang w:val="en-GB"/>
    </w:rPr>
  </w:style>
  <w:style w:type="table" w:styleId="TableGrid">
    <w:name w:val="Table Grid"/>
    <w:basedOn w:val="TableNormal"/>
    <w:uiPriority w:val="59"/>
    <w:rsid w:val="00C5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B22"/>
    <w:pPr>
      <w:ind w:left="720"/>
      <w:contextualSpacing/>
    </w:pPr>
  </w:style>
  <w:style w:type="paragraph" w:styleId="NormalWeb">
    <w:name w:val="Normal (Web)"/>
    <w:basedOn w:val="Normal"/>
    <w:uiPriority w:val="99"/>
    <w:unhideWhenUsed/>
    <w:rsid w:val="0062002A"/>
    <w:pPr>
      <w:spacing w:before="100" w:beforeAutospacing="1" w:after="100" w:afterAutospacing="1"/>
    </w:pPr>
    <w:rPr>
      <w:rFonts w:ascii="Times New Roman" w:hAnsi="Times New Roman" w:cs="Times New Roman"/>
      <w:sz w:val="20"/>
      <w:szCs w:val="20"/>
      <w:lang w:val="en-AU"/>
    </w:rPr>
  </w:style>
  <w:style w:type="character" w:styleId="Hyperlink">
    <w:name w:val="Hyperlink"/>
    <w:uiPriority w:val="99"/>
    <w:rsid w:val="005B14E5"/>
    <w:rPr>
      <w:color w:val="0072CE"/>
      <w:u w:val="dotted"/>
    </w:rPr>
  </w:style>
  <w:style w:type="character" w:styleId="CommentReference">
    <w:name w:val="annotation reference"/>
    <w:basedOn w:val="DefaultParagraphFont"/>
    <w:uiPriority w:val="99"/>
    <w:semiHidden/>
    <w:unhideWhenUsed/>
    <w:rsid w:val="00DD7777"/>
    <w:rPr>
      <w:sz w:val="16"/>
      <w:szCs w:val="16"/>
    </w:rPr>
  </w:style>
  <w:style w:type="paragraph" w:styleId="CommentText">
    <w:name w:val="annotation text"/>
    <w:basedOn w:val="Normal"/>
    <w:link w:val="CommentTextChar"/>
    <w:uiPriority w:val="99"/>
    <w:unhideWhenUsed/>
    <w:rsid w:val="00DD7777"/>
    <w:rPr>
      <w:sz w:val="20"/>
      <w:szCs w:val="20"/>
    </w:rPr>
  </w:style>
  <w:style w:type="character" w:customStyle="1" w:styleId="CommentTextChar">
    <w:name w:val="Comment Text Char"/>
    <w:basedOn w:val="DefaultParagraphFont"/>
    <w:link w:val="CommentText"/>
    <w:uiPriority w:val="99"/>
    <w:rsid w:val="00DD7777"/>
    <w:rPr>
      <w:sz w:val="20"/>
      <w:szCs w:val="20"/>
      <w:lang w:val="en-GB"/>
    </w:rPr>
  </w:style>
  <w:style w:type="paragraph" w:styleId="CommentSubject">
    <w:name w:val="annotation subject"/>
    <w:basedOn w:val="CommentText"/>
    <w:next w:val="CommentText"/>
    <w:link w:val="CommentSubjectChar"/>
    <w:uiPriority w:val="99"/>
    <w:semiHidden/>
    <w:unhideWhenUsed/>
    <w:rsid w:val="00DD7777"/>
    <w:rPr>
      <w:b/>
      <w:bCs/>
    </w:rPr>
  </w:style>
  <w:style w:type="character" w:customStyle="1" w:styleId="CommentSubjectChar">
    <w:name w:val="Comment Subject Char"/>
    <w:basedOn w:val="CommentTextChar"/>
    <w:link w:val="CommentSubject"/>
    <w:uiPriority w:val="99"/>
    <w:semiHidden/>
    <w:rsid w:val="00DD7777"/>
    <w:rPr>
      <w:b/>
      <w:bCs/>
      <w:sz w:val="20"/>
      <w:szCs w:val="20"/>
      <w:lang w:val="en-GB"/>
    </w:rPr>
  </w:style>
  <w:style w:type="paragraph" w:styleId="Title">
    <w:name w:val="Title"/>
    <w:basedOn w:val="Normal"/>
    <w:next w:val="Normal"/>
    <w:link w:val="TitleChar"/>
    <w:uiPriority w:val="10"/>
    <w:qFormat/>
    <w:rsid w:val="00D523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397"/>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2F0CC3"/>
    <w:pPr>
      <w:tabs>
        <w:tab w:val="center" w:pos="4320"/>
        <w:tab w:val="right" w:pos="8640"/>
      </w:tabs>
    </w:pPr>
  </w:style>
  <w:style w:type="character" w:customStyle="1" w:styleId="HeaderChar">
    <w:name w:val="Header Char"/>
    <w:basedOn w:val="DefaultParagraphFont"/>
    <w:link w:val="Header"/>
    <w:uiPriority w:val="99"/>
    <w:rsid w:val="002F0CC3"/>
    <w:rPr>
      <w:lang w:val="en-GB"/>
    </w:rPr>
  </w:style>
  <w:style w:type="paragraph" w:styleId="Footer">
    <w:name w:val="footer"/>
    <w:basedOn w:val="Normal"/>
    <w:link w:val="FooterChar"/>
    <w:uiPriority w:val="99"/>
    <w:unhideWhenUsed/>
    <w:rsid w:val="002F0CC3"/>
    <w:pPr>
      <w:tabs>
        <w:tab w:val="center" w:pos="4320"/>
        <w:tab w:val="right" w:pos="8640"/>
      </w:tabs>
    </w:pPr>
  </w:style>
  <w:style w:type="character" w:customStyle="1" w:styleId="FooterChar">
    <w:name w:val="Footer Char"/>
    <w:basedOn w:val="DefaultParagraphFont"/>
    <w:link w:val="Footer"/>
    <w:uiPriority w:val="99"/>
    <w:rsid w:val="002F0CC3"/>
    <w:rPr>
      <w:lang w:val="en-GB"/>
    </w:rPr>
  </w:style>
  <w:style w:type="paragraph" w:styleId="Revision">
    <w:name w:val="Revision"/>
    <w:hidden/>
    <w:uiPriority w:val="99"/>
    <w:semiHidden/>
    <w:rsid w:val="00BB21EC"/>
    <w:rPr>
      <w:lang w:val="en-GB"/>
    </w:rPr>
  </w:style>
  <w:style w:type="character" w:customStyle="1" w:styleId="normaltextrun">
    <w:name w:val="normaltextrun"/>
    <w:basedOn w:val="DefaultParagraphFont"/>
    <w:rsid w:val="002B7964"/>
  </w:style>
  <w:style w:type="character" w:styleId="FollowedHyperlink">
    <w:name w:val="FollowedHyperlink"/>
    <w:basedOn w:val="DefaultParagraphFont"/>
    <w:uiPriority w:val="99"/>
    <w:semiHidden/>
    <w:unhideWhenUsed/>
    <w:rsid w:val="0011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2077">
      <w:bodyDiv w:val="1"/>
      <w:marLeft w:val="0"/>
      <w:marRight w:val="0"/>
      <w:marTop w:val="0"/>
      <w:marBottom w:val="0"/>
      <w:divBdr>
        <w:top w:val="none" w:sz="0" w:space="0" w:color="auto"/>
        <w:left w:val="none" w:sz="0" w:space="0" w:color="auto"/>
        <w:bottom w:val="none" w:sz="0" w:space="0" w:color="auto"/>
        <w:right w:val="none" w:sz="0" w:space="0" w:color="auto"/>
      </w:divBdr>
      <w:divsChild>
        <w:div w:id="970861735">
          <w:marLeft w:val="446"/>
          <w:marRight w:val="0"/>
          <w:marTop w:val="0"/>
          <w:marBottom w:val="0"/>
          <w:divBdr>
            <w:top w:val="none" w:sz="0" w:space="0" w:color="auto"/>
            <w:left w:val="none" w:sz="0" w:space="0" w:color="auto"/>
            <w:bottom w:val="none" w:sz="0" w:space="0" w:color="auto"/>
            <w:right w:val="none" w:sz="0" w:space="0" w:color="auto"/>
          </w:divBdr>
        </w:div>
      </w:divsChild>
    </w:div>
    <w:div w:id="168643042">
      <w:bodyDiv w:val="1"/>
      <w:marLeft w:val="0"/>
      <w:marRight w:val="0"/>
      <w:marTop w:val="0"/>
      <w:marBottom w:val="0"/>
      <w:divBdr>
        <w:top w:val="none" w:sz="0" w:space="0" w:color="auto"/>
        <w:left w:val="none" w:sz="0" w:space="0" w:color="auto"/>
        <w:bottom w:val="none" w:sz="0" w:space="0" w:color="auto"/>
        <w:right w:val="none" w:sz="0" w:space="0" w:color="auto"/>
      </w:divBdr>
      <w:divsChild>
        <w:div w:id="602030962">
          <w:marLeft w:val="446"/>
          <w:marRight w:val="0"/>
          <w:marTop w:val="0"/>
          <w:marBottom w:val="0"/>
          <w:divBdr>
            <w:top w:val="none" w:sz="0" w:space="0" w:color="auto"/>
            <w:left w:val="none" w:sz="0" w:space="0" w:color="auto"/>
            <w:bottom w:val="none" w:sz="0" w:space="0" w:color="auto"/>
            <w:right w:val="none" w:sz="0" w:space="0" w:color="auto"/>
          </w:divBdr>
        </w:div>
      </w:divsChild>
    </w:div>
    <w:div w:id="169176814">
      <w:bodyDiv w:val="1"/>
      <w:marLeft w:val="0"/>
      <w:marRight w:val="0"/>
      <w:marTop w:val="0"/>
      <w:marBottom w:val="0"/>
      <w:divBdr>
        <w:top w:val="none" w:sz="0" w:space="0" w:color="auto"/>
        <w:left w:val="none" w:sz="0" w:space="0" w:color="auto"/>
        <w:bottom w:val="none" w:sz="0" w:space="0" w:color="auto"/>
        <w:right w:val="none" w:sz="0" w:space="0" w:color="auto"/>
      </w:divBdr>
      <w:divsChild>
        <w:div w:id="1528521869">
          <w:marLeft w:val="446"/>
          <w:marRight w:val="0"/>
          <w:marTop w:val="0"/>
          <w:marBottom w:val="0"/>
          <w:divBdr>
            <w:top w:val="none" w:sz="0" w:space="0" w:color="auto"/>
            <w:left w:val="none" w:sz="0" w:space="0" w:color="auto"/>
            <w:bottom w:val="none" w:sz="0" w:space="0" w:color="auto"/>
            <w:right w:val="none" w:sz="0" w:space="0" w:color="auto"/>
          </w:divBdr>
        </w:div>
      </w:divsChild>
    </w:div>
    <w:div w:id="256208368">
      <w:bodyDiv w:val="1"/>
      <w:marLeft w:val="0"/>
      <w:marRight w:val="0"/>
      <w:marTop w:val="0"/>
      <w:marBottom w:val="0"/>
      <w:divBdr>
        <w:top w:val="none" w:sz="0" w:space="0" w:color="auto"/>
        <w:left w:val="none" w:sz="0" w:space="0" w:color="auto"/>
        <w:bottom w:val="none" w:sz="0" w:space="0" w:color="auto"/>
        <w:right w:val="none" w:sz="0" w:space="0" w:color="auto"/>
      </w:divBdr>
      <w:divsChild>
        <w:div w:id="152765194">
          <w:marLeft w:val="446"/>
          <w:marRight w:val="0"/>
          <w:marTop w:val="0"/>
          <w:marBottom w:val="0"/>
          <w:divBdr>
            <w:top w:val="none" w:sz="0" w:space="0" w:color="auto"/>
            <w:left w:val="none" w:sz="0" w:space="0" w:color="auto"/>
            <w:bottom w:val="none" w:sz="0" w:space="0" w:color="auto"/>
            <w:right w:val="none" w:sz="0" w:space="0" w:color="auto"/>
          </w:divBdr>
        </w:div>
      </w:divsChild>
    </w:div>
    <w:div w:id="274555947">
      <w:bodyDiv w:val="1"/>
      <w:marLeft w:val="0"/>
      <w:marRight w:val="0"/>
      <w:marTop w:val="0"/>
      <w:marBottom w:val="0"/>
      <w:divBdr>
        <w:top w:val="none" w:sz="0" w:space="0" w:color="auto"/>
        <w:left w:val="none" w:sz="0" w:space="0" w:color="auto"/>
        <w:bottom w:val="none" w:sz="0" w:space="0" w:color="auto"/>
        <w:right w:val="none" w:sz="0" w:space="0" w:color="auto"/>
      </w:divBdr>
    </w:div>
    <w:div w:id="285308862">
      <w:bodyDiv w:val="1"/>
      <w:marLeft w:val="0"/>
      <w:marRight w:val="0"/>
      <w:marTop w:val="0"/>
      <w:marBottom w:val="0"/>
      <w:divBdr>
        <w:top w:val="none" w:sz="0" w:space="0" w:color="auto"/>
        <w:left w:val="none" w:sz="0" w:space="0" w:color="auto"/>
        <w:bottom w:val="none" w:sz="0" w:space="0" w:color="auto"/>
        <w:right w:val="none" w:sz="0" w:space="0" w:color="auto"/>
      </w:divBdr>
      <w:divsChild>
        <w:div w:id="1466580546">
          <w:marLeft w:val="446"/>
          <w:marRight w:val="0"/>
          <w:marTop w:val="0"/>
          <w:marBottom w:val="0"/>
          <w:divBdr>
            <w:top w:val="none" w:sz="0" w:space="0" w:color="auto"/>
            <w:left w:val="none" w:sz="0" w:space="0" w:color="auto"/>
            <w:bottom w:val="none" w:sz="0" w:space="0" w:color="auto"/>
            <w:right w:val="none" w:sz="0" w:space="0" w:color="auto"/>
          </w:divBdr>
        </w:div>
      </w:divsChild>
    </w:div>
    <w:div w:id="318848016">
      <w:bodyDiv w:val="1"/>
      <w:marLeft w:val="0"/>
      <w:marRight w:val="0"/>
      <w:marTop w:val="0"/>
      <w:marBottom w:val="0"/>
      <w:divBdr>
        <w:top w:val="none" w:sz="0" w:space="0" w:color="auto"/>
        <w:left w:val="none" w:sz="0" w:space="0" w:color="auto"/>
        <w:bottom w:val="none" w:sz="0" w:space="0" w:color="auto"/>
        <w:right w:val="none" w:sz="0" w:space="0" w:color="auto"/>
      </w:divBdr>
      <w:divsChild>
        <w:div w:id="779029833">
          <w:marLeft w:val="446"/>
          <w:marRight w:val="0"/>
          <w:marTop w:val="0"/>
          <w:marBottom w:val="0"/>
          <w:divBdr>
            <w:top w:val="none" w:sz="0" w:space="0" w:color="auto"/>
            <w:left w:val="none" w:sz="0" w:space="0" w:color="auto"/>
            <w:bottom w:val="none" w:sz="0" w:space="0" w:color="auto"/>
            <w:right w:val="none" w:sz="0" w:space="0" w:color="auto"/>
          </w:divBdr>
        </w:div>
        <w:div w:id="1117262089">
          <w:marLeft w:val="446"/>
          <w:marRight w:val="0"/>
          <w:marTop w:val="0"/>
          <w:marBottom w:val="0"/>
          <w:divBdr>
            <w:top w:val="none" w:sz="0" w:space="0" w:color="auto"/>
            <w:left w:val="none" w:sz="0" w:space="0" w:color="auto"/>
            <w:bottom w:val="none" w:sz="0" w:space="0" w:color="auto"/>
            <w:right w:val="none" w:sz="0" w:space="0" w:color="auto"/>
          </w:divBdr>
        </w:div>
        <w:div w:id="1633361758">
          <w:marLeft w:val="446"/>
          <w:marRight w:val="0"/>
          <w:marTop w:val="0"/>
          <w:marBottom w:val="0"/>
          <w:divBdr>
            <w:top w:val="none" w:sz="0" w:space="0" w:color="auto"/>
            <w:left w:val="none" w:sz="0" w:space="0" w:color="auto"/>
            <w:bottom w:val="none" w:sz="0" w:space="0" w:color="auto"/>
            <w:right w:val="none" w:sz="0" w:space="0" w:color="auto"/>
          </w:divBdr>
        </w:div>
        <w:div w:id="1979266517">
          <w:marLeft w:val="446"/>
          <w:marRight w:val="0"/>
          <w:marTop w:val="0"/>
          <w:marBottom w:val="0"/>
          <w:divBdr>
            <w:top w:val="none" w:sz="0" w:space="0" w:color="auto"/>
            <w:left w:val="none" w:sz="0" w:space="0" w:color="auto"/>
            <w:bottom w:val="none" w:sz="0" w:space="0" w:color="auto"/>
            <w:right w:val="none" w:sz="0" w:space="0" w:color="auto"/>
          </w:divBdr>
        </w:div>
      </w:divsChild>
    </w:div>
    <w:div w:id="321466973">
      <w:bodyDiv w:val="1"/>
      <w:marLeft w:val="0"/>
      <w:marRight w:val="0"/>
      <w:marTop w:val="0"/>
      <w:marBottom w:val="0"/>
      <w:divBdr>
        <w:top w:val="none" w:sz="0" w:space="0" w:color="auto"/>
        <w:left w:val="none" w:sz="0" w:space="0" w:color="auto"/>
        <w:bottom w:val="none" w:sz="0" w:space="0" w:color="auto"/>
        <w:right w:val="none" w:sz="0" w:space="0" w:color="auto"/>
      </w:divBdr>
      <w:divsChild>
        <w:div w:id="18313528">
          <w:marLeft w:val="446"/>
          <w:marRight w:val="0"/>
          <w:marTop w:val="0"/>
          <w:marBottom w:val="0"/>
          <w:divBdr>
            <w:top w:val="none" w:sz="0" w:space="0" w:color="auto"/>
            <w:left w:val="none" w:sz="0" w:space="0" w:color="auto"/>
            <w:bottom w:val="none" w:sz="0" w:space="0" w:color="auto"/>
            <w:right w:val="none" w:sz="0" w:space="0" w:color="auto"/>
          </w:divBdr>
        </w:div>
        <w:div w:id="1578320749">
          <w:marLeft w:val="446"/>
          <w:marRight w:val="0"/>
          <w:marTop w:val="0"/>
          <w:marBottom w:val="0"/>
          <w:divBdr>
            <w:top w:val="none" w:sz="0" w:space="0" w:color="auto"/>
            <w:left w:val="none" w:sz="0" w:space="0" w:color="auto"/>
            <w:bottom w:val="none" w:sz="0" w:space="0" w:color="auto"/>
            <w:right w:val="none" w:sz="0" w:space="0" w:color="auto"/>
          </w:divBdr>
        </w:div>
      </w:divsChild>
    </w:div>
    <w:div w:id="583760265">
      <w:bodyDiv w:val="1"/>
      <w:marLeft w:val="0"/>
      <w:marRight w:val="0"/>
      <w:marTop w:val="0"/>
      <w:marBottom w:val="0"/>
      <w:divBdr>
        <w:top w:val="none" w:sz="0" w:space="0" w:color="auto"/>
        <w:left w:val="none" w:sz="0" w:space="0" w:color="auto"/>
        <w:bottom w:val="none" w:sz="0" w:space="0" w:color="auto"/>
        <w:right w:val="none" w:sz="0" w:space="0" w:color="auto"/>
      </w:divBdr>
      <w:divsChild>
        <w:div w:id="994458122">
          <w:marLeft w:val="446"/>
          <w:marRight w:val="0"/>
          <w:marTop w:val="0"/>
          <w:marBottom w:val="0"/>
          <w:divBdr>
            <w:top w:val="none" w:sz="0" w:space="0" w:color="auto"/>
            <w:left w:val="none" w:sz="0" w:space="0" w:color="auto"/>
            <w:bottom w:val="none" w:sz="0" w:space="0" w:color="auto"/>
            <w:right w:val="none" w:sz="0" w:space="0" w:color="auto"/>
          </w:divBdr>
        </w:div>
        <w:div w:id="1071120504">
          <w:marLeft w:val="446"/>
          <w:marRight w:val="0"/>
          <w:marTop w:val="0"/>
          <w:marBottom w:val="0"/>
          <w:divBdr>
            <w:top w:val="none" w:sz="0" w:space="0" w:color="auto"/>
            <w:left w:val="none" w:sz="0" w:space="0" w:color="auto"/>
            <w:bottom w:val="none" w:sz="0" w:space="0" w:color="auto"/>
            <w:right w:val="none" w:sz="0" w:space="0" w:color="auto"/>
          </w:divBdr>
        </w:div>
        <w:div w:id="1450006978">
          <w:marLeft w:val="446"/>
          <w:marRight w:val="0"/>
          <w:marTop w:val="0"/>
          <w:marBottom w:val="0"/>
          <w:divBdr>
            <w:top w:val="none" w:sz="0" w:space="0" w:color="auto"/>
            <w:left w:val="none" w:sz="0" w:space="0" w:color="auto"/>
            <w:bottom w:val="none" w:sz="0" w:space="0" w:color="auto"/>
            <w:right w:val="none" w:sz="0" w:space="0" w:color="auto"/>
          </w:divBdr>
        </w:div>
        <w:div w:id="1484003458">
          <w:marLeft w:val="446"/>
          <w:marRight w:val="0"/>
          <w:marTop w:val="0"/>
          <w:marBottom w:val="0"/>
          <w:divBdr>
            <w:top w:val="none" w:sz="0" w:space="0" w:color="auto"/>
            <w:left w:val="none" w:sz="0" w:space="0" w:color="auto"/>
            <w:bottom w:val="none" w:sz="0" w:space="0" w:color="auto"/>
            <w:right w:val="none" w:sz="0" w:space="0" w:color="auto"/>
          </w:divBdr>
        </w:div>
        <w:div w:id="2038382800">
          <w:marLeft w:val="446"/>
          <w:marRight w:val="0"/>
          <w:marTop w:val="0"/>
          <w:marBottom w:val="0"/>
          <w:divBdr>
            <w:top w:val="none" w:sz="0" w:space="0" w:color="auto"/>
            <w:left w:val="none" w:sz="0" w:space="0" w:color="auto"/>
            <w:bottom w:val="none" w:sz="0" w:space="0" w:color="auto"/>
            <w:right w:val="none" w:sz="0" w:space="0" w:color="auto"/>
          </w:divBdr>
        </w:div>
        <w:div w:id="2064980762">
          <w:marLeft w:val="446"/>
          <w:marRight w:val="0"/>
          <w:marTop w:val="0"/>
          <w:marBottom w:val="0"/>
          <w:divBdr>
            <w:top w:val="none" w:sz="0" w:space="0" w:color="auto"/>
            <w:left w:val="none" w:sz="0" w:space="0" w:color="auto"/>
            <w:bottom w:val="none" w:sz="0" w:space="0" w:color="auto"/>
            <w:right w:val="none" w:sz="0" w:space="0" w:color="auto"/>
          </w:divBdr>
        </w:div>
      </w:divsChild>
    </w:div>
    <w:div w:id="599337586">
      <w:bodyDiv w:val="1"/>
      <w:marLeft w:val="0"/>
      <w:marRight w:val="0"/>
      <w:marTop w:val="0"/>
      <w:marBottom w:val="0"/>
      <w:divBdr>
        <w:top w:val="none" w:sz="0" w:space="0" w:color="auto"/>
        <w:left w:val="none" w:sz="0" w:space="0" w:color="auto"/>
        <w:bottom w:val="none" w:sz="0" w:space="0" w:color="auto"/>
        <w:right w:val="none" w:sz="0" w:space="0" w:color="auto"/>
      </w:divBdr>
      <w:divsChild>
        <w:div w:id="2016377405">
          <w:marLeft w:val="446"/>
          <w:marRight w:val="0"/>
          <w:marTop w:val="0"/>
          <w:marBottom w:val="0"/>
          <w:divBdr>
            <w:top w:val="none" w:sz="0" w:space="0" w:color="auto"/>
            <w:left w:val="none" w:sz="0" w:space="0" w:color="auto"/>
            <w:bottom w:val="none" w:sz="0" w:space="0" w:color="auto"/>
            <w:right w:val="none" w:sz="0" w:space="0" w:color="auto"/>
          </w:divBdr>
        </w:div>
      </w:divsChild>
    </w:div>
    <w:div w:id="622813560">
      <w:bodyDiv w:val="1"/>
      <w:marLeft w:val="0"/>
      <w:marRight w:val="0"/>
      <w:marTop w:val="0"/>
      <w:marBottom w:val="0"/>
      <w:divBdr>
        <w:top w:val="none" w:sz="0" w:space="0" w:color="auto"/>
        <w:left w:val="none" w:sz="0" w:space="0" w:color="auto"/>
        <w:bottom w:val="none" w:sz="0" w:space="0" w:color="auto"/>
        <w:right w:val="none" w:sz="0" w:space="0" w:color="auto"/>
      </w:divBdr>
      <w:divsChild>
        <w:div w:id="835153121">
          <w:marLeft w:val="446"/>
          <w:marRight w:val="0"/>
          <w:marTop w:val="0"/>
          <w:marBottom w:val="0"/>
          <w:divBdr>
            <w:top w:val="none" w:sz="0" w:space="0" w:color="auto"/>
            <w:left w:val="none" w:sz="0" w:space="0" w:color="auto"/>
            <w:bottom w:val="none" w:sz="0" w:space="0" w:color="auto"/>
            <w:right w:val="none" w:sz="0" w:space="0" w:color="auto"/>
          </w:divBdr>
        </w:div>
        <w:div w:id="889919395">
          <w:marLeft w:val="446"/>
          <w:marRight w:val="0"/>
          <w:marTop w:val="0"/>
          <w:marBottom w:val="0"/>
          <w:divBdr>
            <w:top w:val="none" w:sz="0" w:space="0" w:color="auto"/>
            <w:left w:val="none" w:sz="0" w:space="0" w:color="auto"/>
            <w:bottom w:val="none" w:sz="0" w:space="0" w:color="auto"/>
            <w:right w:val="none" w:sz="0" w:space="0" w:color="auto"/>
          </w:divBdr>
        </w:div>
        <w:div w:id="1049919180">
          <w:marLeft w:val="446"/>
          <w:marRight w:val="0"/>
          <w:marTop w:val="0"/>
          <w:marBottom w:val="0"/>
          <w:divBdr>
            <w:top w:val="none" w:sz="0" w:space="0" w:color="auto"/>
            <w:left w:val="none" w:sz="0" w:space="0" w:color="auto"/>
            <w:bottom w:val="none" w:sz="0" w:space="0" w:color="auto"/>
            <w:right w:val="none" w:sz="0" w:space="0" w:color="auto"/>
          </w:divBdr>
        </w:div>
        <w:div w:id="1309242748">
          <w:marLeft w:val="446"/>
          <w:marRight w:val="0"/>
          <w:marTop w:val="0"/>
          <w:marBottom w:val="0"/>
          <w:divBdr>
            <w:top w:val="none" w:sz="0" w:space="0" w:color="auto"/>
            <w:left w:val="none" w:sz="0" w:space="0" w:color="auto"/>
            <w:bottom w:val="none" w:sz="0" w:space="0" w:color="auto"/>
            <w:right w:val="none" w:sz="0" w:space="0" w:color="auto"/>
          </w:divBdr>
        </w:div>
        <w:div w:id="1816801833">
          <w:marLeft w:val="446"/>
          <w:marRight w:val="0"/>
          <w:marTop w:val="0"/>
          <w:marBottom w:val="0"/>
          <w:divBdr>
            <w:top w:val="none" w:sz="0" w:space="0" w:color="auto"/>
            <w:left w:val="none" w:sz="0" w:space="0" w:color="auto"/>
            <w:bottom w:val="none" w:sz="0" w:space="0" w:color="auto"/>
            <w:right w:val="none" w:sz="0" w:space="0" w:color="auto"/>
          </w:divBdr>
        </w:div>
        <w:div w:id="1848010587">
          <w:marLeft w:val="446"/>
          <w:marRight w:val="0"/>
          <w:marTop w:val="0"/>
          <w:marBottom w:val="0"/>
          <w:divBdr>
            <w:top w:val="none" w:sz="0" w:space="0" w:color="auto"/>
            <w:left w:val="none" w:sz="0" w:space="0" w:color="auto"/>
            <w:bottom w:val="none" w:sz="0" w:space="0" w:color="auto"/>
            <w:right w:val="none" w:sz="0" w:space="0" w:color="auto"/>
          </w:divBdr>
        </w:div>
      </w:divsChild>
    </w:div>
    <w:div w:id="624240151">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5">
          <w:marLeft w:val="446"/>
          <w:marRight w:val="0"/>
          <w:marTop w:val="0"/>
          <w:marBottom w:val="0"/>
          <w:divBdr>
            <w:top w:val="none" w:sz="0" w:space="0" w:color="auto"/>
            <w:left w:val="none" w:sz="0" w:space="0" w:color="auto"/>
            <w:bottom w:val="none" w:sz="0" w:space="0" w:color="auto"/>
            <w:right w:val="none" w:sz="0" w:space="0" w:color="auto"/>
          </w:divBdr>
        </w:div>
      </w:divsChild>
    </w:div>
    <w:div w:id="630208184">
      <w:bodyDiv w:val="1"/>
      <w:marLeft w:val="0"/>
      <w:marRight w:val="0"/>
      <w:marTop w:val="0"/>
      <w:marBottom w:val="0"/>
      <w:divBdr>
        <w:top w:val="none" w:sz="0" w:space="0" w:color="auto"/>
        <w:left w:val="none" w:sz="0" w:space="0" w:color="auto"/>
        <w:bottom w:val="none" w:sz="0" w:space="0" w:color="auto"/>
        <w:right w:val="none" w:sz="0" w:space="0" w:color="auto"/>
      </w:divBdr>
      <w:divsChild>
        <w:div w:id="1901557963">
          <w:marLeft w:val="446"/>
          <w:marRight w:val="0"/>
          <w:marTop w:val="0"/>
          <w:marBottom w:val="0"/>
          <w:divBdr>
            <w:top w:val="none" w:sz="0" w:space="0" w:color="auto"/>
            <w:left w:val="none" w:sz="0" w:space="0" w:color="auto"/>
            <w:bottom w:val="none" w:sz="0" w:space="0" w:color="auto"/>
            <w:right w:val="none" w:sz="0" w:space="0" w:color="auto"/>
          </w:divBdr>
        </w:div>
      </w:divsChild>
    </w:div>
    <w:div w:id="655375622">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4">
          <w:marLeft w:val="446"/>
          <w:marRight w:val="0"/>
          <w:marTop w:val="0"/>
          <w:marBottom w:val="0"/>
          <w:divBdr>
            <w:top w:val="none" w:sz="0" w:space="0" w:color="auto"/>
            <w:left w:val="none" w:sz="0" w:space="0" w:color="auto"/>
            <w:bottom w:val="none" w:sz="0" w:space="0" w:color="auto"/>
            <w:right w:val="none" w:sz="0" w:space="0" w:color="auto"/>
          </w:divBdr>
        </w:div>
      </w:divsChild>
    </w:div>
    <w:div w:id="706567361">
      <w:bodyDiv w:val="1"/>
      <w:marLeft w:val="0"/>
      <w:marRight w:val="0"/>
      <w:marTop w:val="0"/>
      <w:marBottom w:val="0"/>
      <w:divBdr>
        <w:top w:val="none" w:sz="0" w:space="0" w:color="auto"/>
        <w:left w:val="none" w:sz="0" w:space="0" w:color="auto"/>
        <w:bottom w:val="none" w:sz="0" w:space="0" w:color="auto"/>
        <w:right w:val="none" w:sz="0" w:space="0" w:color="auto"/>
      </w:divBdr>
      <w:divsChild>
        <w:div w:id="2025670305">
          <w:marLeft w:val="446"/>
          <w:marRight w:val="0"/>
          <w:marTop w:val="0"/>
          <w:marBottom w:val="0"/>
          <w:divBdr>
            <w:top w:val="none" w:sz="0" w:space="0" w:color="auto"/>
            <w:left w:val="none" w:sz="0" w:space="0" w:color="auto"/>
            <w:bottom w:val="none" w:sz="0" w:space="0" w:color="auto"/>
            <w:right w:val="none" w:sz="0" w:space="0" w:color="auto"/>
          </w:divBdr>
        </w:div>
      </w:divsChild>
    </w:div>
    <w:div w:id="767191755">
      <w:bodyDiv w:val="1"/>
      <w:marLeft w:val="0"/>
      <w:marRight w:val="0"/>
      <w:marTop w:val="0"/>
      <w:marBottom w:val="0"/>
      <w:divBdr>
        <w:top w:val="none" w:sz="0" w:space="0" w:color="auto"/>
        <w:left w:val="none" w:sz="0" w:space="0" w:color="auto"/>
        <w:bottom w:val="none" w:sz="0" w:space="0" w:color="auto"/>
        <w:right w:val="none" w:sz="0" w:space="0" w:color="auto"/>
      </w:divBdr>
      <w:divsChild>
        <w:div w:id="968166048">
          <w:marLeft w:val="446"/>
          <w:marRight w:val="0"/>
          <w:marTop w:val="0"/>
          <w:marBottom w:val="0"/>
          <w:divBdr>
            <w:top w:val="none" w:sz="0" w:space="0" w:color="auto"/>
            <w:left w:val="none" w:sz="0" w:space="0" w:color="auto"/>
            <w:bottom w:val="none" w:sz="0" w:space="0" w:color="auto"/>
            <w:right w:val="none" w:sz="0" w:space="0" w:color="auto"/>
          </w:divBdr>
        </w:div>
      </w:divsChild>
    </w:div>
    <w:div w:id="800735370">
      <w:bodyDiv w:val="1"/>
      <w:marLeft w:val="0"/>
      <w:marRight w:val="0"/>
      <w:marTop w:val="0"/>
      <w:marBottom w:val="0"/>
      <w:divBdr>
        <w:top w:val="none" w:sz="0" w:space="0" w:color="auto"/>
        <w:left w:val="none" w:sz="0" w:space="0" w:color="auto"/>
        <w:bottom w:val="none" w:sz="0" w:space="0" w:color="auto"/>
        <w:right w:val="none" w:sz="0" w:space="0" w:color="auto"/>
      </w:divBdr>
      <w:divsChild>
        <w:div w:id="2973355">
          <w:marLeft w:val="446"/>
          <w:marRight w:val="0"/>
          <w:marTop w:val="0"/>
          <w:marBottom w:val="0"/>
          <w:divBdr>
            <w:top w:val="none" w:sz="0" w:space="0" w:color="auto"/>
            <w:left w:val="none" w:sz="0" w:space="0" w:color="auto"/>
            <w:bottom w:val="none" w:sz="0" w:space="0" w:color="auto"/>
            <w:right w:val="none" w:sz="0" w:space="0" w:color="auto"/>
          </w:divBdr>
        </w:div>
        <w:div w:id="70740106">
          <w:marLeft w:val="446"/>
          <w:marRight w:val="0"/>
          <w:marTop w:val="0"/>
          <w:marBottom w:val="0"/>
          <w:divBdr>
            <w:top w:val="none" w:sz="0" w:space="0" w:color="auto"/>
            <w:left w:val="none" w:sz="0" w:space="0" w:color="auto"/>
            <w:bottom w:val="none" w:sz="0" w:space="0" w:color="auto"/>
            <w:right w:val="none" w:sz="0" w:space="0" w:color="auto"/>
          </w:divBdr>
        </w:div>
        <w:div w:id="554241748">
          <w:marLeft w:val="446"/>
          <w:marRight w:val="0"/>
          <w:marTop w:val="0"/>
          <w:marBottom w:val="0"/>
          <w:divBdr>
            <w:top w:val="none" w:sz="0" w:space="0" w:color="auto"/>
            <w:left w:val="none" w:sz="0" w:space="0" w:color="auto"/>
            <w:bottom w:val="none" w:sz="0" w:space="0" w:color="auto"/>
            <w:right w:val="none" w:sz="0" w:space="0" w:color="auto"/>
          </w:divBdr>
        </w:div>
        <w:div w:id="927467372">
          <w:marLeft w:val="446"/>
          <w:marRight w:val="0"/>
          <w:marTop w:val="0"/>
          <w:marBottom w:val="0"/>
          <w:divBdr>
            <w:top w:val="none" w:sz="0" w:space="0" w:color="auto"/>
            <w:left w:val="none" w:sz="0" w:space="0" w:color="auto"/>
            <w:bottom w:val="none" w:sz="0" w:space="0" w:color="auto"/>
            <w:right w:val="none" w:sz="0" w:space="0" w:color="auto"/>
          </w:divBdr>
        </w:div>
        <w:div w:id="1221673530">
          <w:marLeft w:val="446"/>
          <w:marRight w:val="0"/>
          <w:marTop w:val="0"/>
          <w:marBottom w:val="0"/>
          <w:divBdr>
            <w:top w:val="none" w:sz="0" w:space="0" w:color="auto"/>
            <w:left w:val="none" w:sz="0" w:space="0" w:color="auto"/>
            <w:bottom w:val="none" w:sz="0" w:space="0" w:color="auto"/>
            <w:right w:val="none" w:sz="0" w:space="0" w:color="auto"/>
          </w:divBdr>
        </w:div>
        <w:div w:id="1596595919">
          <w:marLeft w:val="446"/>
          <w:marRight w:val="0"/>
          <w:marTop w:val="0"/>
          <w:marBottom w:val="0"/>
          <w:divBdr>
            <w:top w:val="none" w:sz="0" w:space="0" w:color="auto"/>
            <w:left w:val="none" w:sz="0" w:space="0" w:color="auto"/>
            <w:bottom w:val="none" w:sz="0" w:space="0" w:color="auto"/>
            <w:right w:val="none" w:sz="0" w:space="0" w:color="auto"/>
          </w:divBdr>
        </w:div>
      </w:divsChild>
    </w:div>
    <w:div w:id="815336268">
      <w:bodyDiv w:val="1"/>
      <w:marLeft w:val="0"/>
      <w:marRight w:val="0"/>
      <w:marTop w:val="0"/>
      <w:marBottom w:val="0"/>
      <w:divBdr>
        <w:top w:val="none" w:sz="0" w:space="0" w:color="auto"/>
        <w:left w:val="none" w:sz="0" w:space="0" w:color="auto"/>
        <w:bottom w:val="none" w:sz="0" w:space="0" w:color="auto"/>
        <w:right w:val="none" w:sz="0" w:space="0" w:color="auto"/>
      </w:divBdr>
    </w:div>
    <w:div w:id="819275520">
      <w:bodyDiv w:val="1"/>
      <w:marLeft w:val="0"/>
      <w:marRight w:val="0"/>
      <w:marTop w:val="0"/>
      <w:marBottom w:val="0"/>
      <w:divBdr>
        <w:top w:val="none" w:sz="0" w:space="0" w:color="auto"/>
        <w:left w:val="none" w:sz="0" w:space="0" w:color="auto"/>
        <w:bottom w:val="none" w:sz="0" w:space="0" w:color="auto"/>
        <w:right w:val="none" w:sz="0" w:space="0" w:color="auto"/>
      </w:divBdr>
    </w:div>
    <w:div w:id="886333067">
      <w:bodyDiv w:val="1"/>
      <w:marLeft w:val="0"/>
      <w:marRight w:val="0"/>
      <w:marTop w:val="0"/>
      <w:marBottom w:val="0"/>
      <w:divBdr>
        <w:top w:val="none" w:sz="0" w:space="0" w:color="auto"/>
        <w:left w:val="none" w:sz="0" w:space="0" w:color="auto"/>
        <w:bottom w:val="none" w:sz="0" w:space="0" w:color="auto"/>
        <w:right w:val="none" w:sz="0" w:space="0" w:color="auto"/>
      </w:divBdr>
      <w:divsChild>
        <w:div w:id="527596868">
          <w:marLeft w:val="446"/>
          <w:marRight w:val="0"/>
          <w:marTop w:val="0"/>
          <w:marBottom w:val="0"/>
          <w:divBdr>
            <w:top w:val="none" w:sz="0" w:space="0" w:color="auto"/>
            <w:left w:val="none" w:sz="0" w:space="0" w:color="auto"/>
            <w:bottom w:val="none" w:sz="0" w:space="0" w:color="auto"/>
            <w:right w:val="none" w:sz="0" w:space="0" w:color="auto"/>
          </w:divBdr>
        </w:div>
        <w:div w:id="888342053">
          <w:marLeft w:val="446"/>
          <w:marRight w:val="0"/>
          <w:marTop w:val="0"/>
          <w:marBottom w:val="0"/>
          <w:divBdr>
            <w:top w:val="none" w:sz="0" w:space="0" w:color="auto"/>
            <w:left w:val="none" w:sz="0" w:space="0" w:color="auto"/>
            <w:bottom w:val="none" w:sz="0" w:space="0" w:color="auto"/>
            <w:right w:val="none" w:sz="0" w:space="0" w:color="auto"/>
          </w:divBdr>
        </w:div>
        <w:div w:id="1104767878">
          <w:marLeft w:val="446"/>
          <w:marRight w:val="0"/>
          <w:marTop w:val="0"/>
          <w:marBottom w:val="0"/>
          <w:divBdr>
            <w:top w:val="none" w:sz="0" w:space="0" w:color="auto"/>
            <w:left w:val="none" w:sz="0" w:space="0" w:color="auto"/>
            <w:bottom w:val="none" w:sz="0" w:space="0" w:color="auto"/>
            <w:right w:val="none" w:sz="0" w:space="0" w:color="auto"/>
          </w:divBdr>
        </w:div>
        <w:div w:id="1283272579">
          <w:marLeft w:val="446"/>
          <w:marRight w:val="0"/>
          <w:marTop w:val="0"/>
          <w:marBottom w:val="0"/>
          <w:divBdr>
            <w:top w:val="none" w:sz="0" w:space="0" w:color="auto"/>
            <w:left w:val="none" w:sz="0" w:space="0" w:color="auto"/>
            <w:bottom w:val="none" w:sz="0" w:space="0" w:color="auto"/>
            <w:right w:val="none" w:sz="0" w:space="0" w:color="auto"/>
          </w:divBdr>
        </w:div>
        <w:div w:id="1697727071">
          <w:marLeft w:val="446"/>
          <w:marRight w:val="0"/>
          <w:marTop w:val="0"/>
          <w:marBottom w:val="0"/>
          <w:divBdr>
            <w:top w:val="none" w:sz="0" w:space="0" w:color="auto"/>
            <w:left w:val="none" w:sz="0" w:space="0" w:color="auto"/>
            <w:bottom w:val="none" w:sz="0" w:space="0" w:color="auto"/>
            <w:right w:val="none" w:sz="0" w:space="0" w:color="auto"/>
          </w:divBdr>
        </w:div>
        <w:div w:id="1999646726">
          <w:marLeft w:val="446"/>
          <w:marRight w:val="0"/>
          <w:marTop w:val="0"/>
          <w:marBottom w:val="0"/>
          <w:divBdr>
            <w:top w:val="none" w:sz="0" w:space="0" w:color="auto"/>
            <w:left w:val="none" w:sz="0" w:space="0" w:color="auto"/>
            <w:bottom w:val="none" w:sz="0" w:space="0" w:color="auto"/>
            <w:right w:val="none" w:sz="0" w:space="0" w:color="auto"/>
          </w:divBdr>
        </w:div>
      </w:divsChild>
    </w:div>
    <w:div w:id="943919117">
      <w:bodyDiv w:val="1"/>
      <w:marLeft w:val="0"/>
      <w:marRight w:val="0"/>
      <w:marTop w:val="0"/>
      <w:marBottom w:val="0"/>
      <w:divBdr>
        <w:top w:val="none" w:sz="0" w:space="0" w:color="auto"/>
        <w:left w:val="none" w:sz="0" w:space="0" w:color="auto"/>
        <w:bottom w:val="none" w:sz="0" w:space="0" w:color="auto"/>
        <w:right w:val="none" w:sz="0" w:space="0" w:color="auto"/>
      </w:divBdr>
      <w:divsChild>
        <w:div w:id="1513765930">
          <w:marLeft w:val="446"/>
          <w:marRight w:val="0"/>
          <w:marTop w:val="0"/>
          <w:marBottom w:val="0"/>
          <w:divBdr>
            <w:top w:val="none" w:sz="0" w:space="0" w:color="auto"/>
            <w:left w:val="none" w:sz="0" w:space="0" w:color="auto"/>
            <w:bottom w:val="none" w:sz="0" w:space="0" w:color="auto"/>
            <w:right w:val="none" w:sz="0" w:space="0" w:color="auto"/>
          </w:divBdr>
        </w:div>
      </w:divsChild>
    </w:div>
    <w:div w:id="1036781350">
      <w:bodyDiv w:val="1"/>
      <w:marLeft w:val="0"/>
      <w:marRight w:val="0"/>
      <w:marTop w:val="0"/>
      <w:marBottom w:val="0"/>
      <w:divBdr>
        <w:top w:val="none" w:sz="0" w:space="0" w:color="auto"/>
        <w:left w:val="none" w:sz="0" w:space="0" w:color="auto"/>
        <w:bottom w:val="none" w:sz="0" w:space="0" w:color="auto"/>
        <w:right w:val="none" w:sz="0" w:space="0" w:color="auto"/>
      </w:divBdr>
      <w:divsChild>
        <w:div w:id="965545820">
          <w:marLeft w:val="446"/>
          <w:marRight w:val="0"/>
          <w:marTop w:val="0"/>
          <w:marBottom w:val="0"/>
          <w:divBdr>
            <w:top w:val="none" w:sz="0" w:space="0" w:color="auto"/>
            <w:left w:val="none" w:sz="0" w:space="0" w:color="auto"/>
            <w:bottom w:val="none" w:sz="0" w:space="0" w:color="auto"/>
            <w:right w:val="none" w:sz="0" w:space="0" w:color="auto"/>
          </w:divBdr>
        </w:div>
      </w:divsChild>
    </w:div>
    <w:div w:id="1067413057">
      <w:bodyDiv w:val="1"/>
      <w:marLeft w:val="0"/>
      <w:marRight w:val="0"/>
      <w:marTop w:val="0"/>
      <w:marBottom w:val="0"/>
      <w:divBdr>
        <w:top w:val="none" w:sz="0" w:space="0" w:color="auto"/>
        <w:left w:val="none" w:sz="0" w:space="0" w:color="auto"/>
        <w:bottom w:val="none" w:sz="0" w:space="0" w:color="auto"/>
        <w:right w:val="none" w:sz="0" w:space="0" w:color="auto"/>
      </w:divBdr>
      <w:divsChild>
        <w:div w:id="100951737">
          <w:marLeft w:val="446"/>
          <w:marRight w:val="0"/>
          <w:marTop w:val="0"/>
          <w:marBottom w:val="0"/>
          <w:divBdr>
            <w:top w:val="none" w:sz="0" w:space="0" w:color="auto"/>
            <w:left w:val="none" w:sz="0" w:space="0" w:color="auto"/>
            <w:bottom w:val="none" w:sz="0" w:space="0" w:color="auto"/>
            <w:right w:val="none" w:sz="0" w:space="0" w:color="auto"/>
          </w:divBdr>
        </w:div>
        <w:div w:id="179777715">
          <w:marLeft w:val="446"/>
          <w:marRight w:val="0"/>
          <w:marTop w:val="0"/>
          <w:marBottom w:val="0"/>
          <w:divBdr>
            <w:top w:val="none" w:sz="0" w:space="0" w:color="auto"/>
            <w:left w:val="none" w:sz="0" w:space="0" w:color="auto"/>
            <w:bottom w:val="none" w:sz="0" w:space="0" w:color="auto"/>
            <w:right w:val="none" w:sz="0" w:space="0" w:color="auto"/>
          </w:divBdr>
        </w:div>
        <w:div w:id="290594306">
          <w:marLeft w:val="446"/>
          <w:marRight w:val="0"/>
          <w:marTop w:val="0"/>
          <w:marBottom w:val="0"/>
          <w:divBdr>
            <w:top w:val="none" w:sz="0" w:space="0" w:color="auto"/>
            <w:left w:val="none" w:sz="0" w:space="0" w:color="auto"/>
            <w:bottom w:val="none" w:sz="0" w:space="0" w:color="auto"/>
            <w:right w:val="none" w:sz="0" w:space="0" w:color="auto"/>
          </w:divBdr>
        </w:div>
        <w:div w:id="550310591">
          <w:marLeft w:val="446"/>
          <w:marRight w:val="0"/>
          <w:marTop w:val="0"/>
          <w:marBottom w:val="0"/>
          <w:divBdr>
            <w:top w:val="none" w:sz="0" w:space="0" w:color="auto"/>
            <w:left w:val="none" w:sz="0" w:space="0" w:color="auto"/>
            <w:bottom w:val="none" w:sz="0" w:space="0" w:color="auto"/>
            <w:right w:val="none" w:sz="0" w:space="0" w:color="auto"/>
          </w:divBdr>
        </w:div>
        <w:div w:id="676269976">
          <w:marLeft w:val="446"/>
          <w:marRight w:val="0"/>
          <w:marTop w:val="0"/>
          <w:marBottom w:val="0"/>
          <w:divBdr>
            <w:top w:val="none" w:sz="0" w:space="0" w:color="auto"/>
            <w:left w:val="none" w:sz="0" w:space="0" w:color="auto"/>
            <w:bottom w:val="none" w:sz="0" w:space="0" w:color="auto"/>
            <w:right w:val="none" w:sz="0" w:space="0" w:color="auto"/>
          </w:divBdr>
        </w:div>
        <w:div w:id="1176187589">
          <w:marLeft w:val="446"/>
          <w:marRight w:val="0"/>
          <w:marTop w:val="0"/>
          <w:marBottom w:val="0"/>
          <w:divBdr>
            <w:top w:val="none" w:sz="0" w:space="0" w:color="auto"/>
            <w:left w:val="none" w:sz="0" w:space="0" w:color="auto"/>
            <w:bottom w:val="none" w:sz="0" w:space="0" w:color="auto"/>
            <w:right w:val="none" w:sz="0" w:space="0" w:color="auto"/>
          </w:divBdr>
        </w:div>
        <w:div w:id="1301811608">
          <w:marLeft w:val="446"/>
          <w:marRight w:val="0"/>
          <w:marTop w:val="0"/>
          <w:marBottom w:val="0"/>
          <w:divBdr>
            <w:top w:val="none" w:sz="0" w:space="0" w:color="auto"/>
            <w:left w:val="none" w:sz="0" w:space="0" w:color="auto"/>
            <w:bottom w:val="none" w:sz="0" w:space="0" w:color="auto"/>
            <w:right w:val="none" w:sz="0" w:space="0" w:color="auto"/>
          </w:divBdr>
        </w:div>
        <w:div w:id="1504397105">
          <w:marLeft w:val="446"/>
          <w:marRight w:val="0"/>
          <w:marTop w:val="0"/>
          <w:marBottom w:val="0"/>
          <w:divBdr>
            <w:top w:val="none" w:sz="0" w:space="0" w:color="auto"/>
            <w:left w:val="none" w:sz="0" w:space="0" w:color="auto"/>
            <w:bottom w:val="none" w:sz="0" w:space="0" w:color="auto"/>
            <w:right w:val="none" w:sz="0" w:space="0" w:color="auto"/>
          </w:divBdr>
        </w:div>
        <w:div w:id="1801219150">
          <w:marLeft w:val="446"/>
          <w:marRight w:val="0"/>
          <w:marTop w:val="0"/>
          <w:marBottom w:val="0"/>
          <w:divBdr>
            <w:top w:val="none" w:sz="0" w:space="0" w:color="auto"/>
            <w:left w:val="none" w:sz="0" w:space="0" w:color="auto"/>
            <w:bottom w:val="none" w:sz="0" w:space="0" w:color="auto"/>
            <w:right w:val="none" w:sz="0" w:space="0" w:color="auto"/>
          </w:divBdr>
        </w:div>
      </w:divsChild>
    </w:div>
    <w:div w:id="1316952245">
      <w:bodyDiv w:val="1"/>
      <w:marLeft w:val="0"/>
      <w:marRight w:val="0"/>
      <w:marTop w:val="0"/>
      <w:marBottom w:val="0"/>
      <w:divBdr>
        <w:top w:val="none" w:sz="0" w:space="0" w:color="auto"/>
        <w:left w:val="none" w:sz="0" w:space="0" w:color="auto"/>
        <w:bottom w:val="none" w:sz="0" w:space="0" w:color="auto"/>
        <w:right w:val="none" w:sz="0" w:space="0" w:color="auto"/>
      </w:divBdr>
    </w:div>
    <w:div w:id="1318848959">
      <w:bodyDiv w:val="1"/>
      <w:marLeft w:val="0"/>
      <w:marRight w:val="0"/>
      <w:marTop w:val="0"/>
      <w:marBottom w:val="0"/>
      <w:divBdr>
        <w:top w:val="none" w:sz="0" w:space="0" w:color="auto"/>
        <w:left w:val="none" w:sz="0" w:space="0" w:color="auto"/>
        <w:bottom w:val="none" w:sz="0" w:space="0" w:color="auto"/>
        <w:right w:val="none" w:sz="0" w:space="0" w:color="auto"/>
      </w:divBdr>
      <w:divsChild>
        <w:div w:id="573205688">
          <w:marLeft w:val="446"/>
          <w:marRight w:val="0"/>
          <w:marTop w:val="0"/>
          <w:marBottom w:val="0"/>
          <w:divBdr>
            <w:top w:val="none" w:sz="0" w:space="0" w:color="auto"/>
            <w:left w:val="none" w:sz="0" w:space="0" w:color="auto"/>
            <w:bottom w:val="none" w:sz="0" w:space="0" w:color="auto"/>
            <w:right w:val="none" w:sz="0" w:space="0" w:color="auto"/>
          </w:divBdr>
        </w:div>
        <w:div w:id="931016310">
          <w:marLeft w:val="446"/>
          <w:marRight w:val="0"/>
          <w:marTop w:val="0"/>
          <w:marBottom w:val="0"/>
          <w:divBdr>
            <w:top w:val="none" w:sz="0" w:space="0" w:color="auto"/>
            <w:left w:val="none" w:sz="0" w:space="0" w:color="auto"/>
            <w:bottom w:val="none" w:sz="0" w:space="0" w:color="auto"/>
            <w:right w:val="none" w:sz="0" w:space="0" w:color="auto"/>
          </w:divBdr>
        </w:div>
        <w:div w:id="1264803868">
          <w:marLeft w:val="446"/>
          <w:marRight w:val="0"/>
          <w:marTop w:val="0"/>
          <w:marBottom w:val="0"/>
          <w:divBdr>
            <w:top w:val="none" w:sz="0" w:space="0" w:color="auto"/>
            <w:left w:val="none" w:sz="0" w:space="0" w:color="auto"/>
            <w:bottom w:val="none" w:sz="0" w:space="0" w:color="auto"/>
            <w:right w:val="none" w:sz="0" w:space="0" w:color="auto"/>
          </w:divBdr>
        </w:div>
        <w:div w:id="1350060306">
          <w:marLeft w:val="446"/>
          <w:marRight w:val="0"/>
          <w:marTop w:val="0"/>
          <w:marBottom w:val="0"/>
          <w:divBdr>
            <w:top w:val="none" w:sz="0" w:space="0" w:color="auto"/>
            <w:left w:val="none" w:sz="0" w:space="0" w:color="auto"/>
            <w:bottom w:val="none" w:sz="0" w:space="0" w:color="auto"/>
            <w:right w:val="none" w:sz="0" w:space="0" w:color="auto"/>
          </w:divBdr>
        </w:div>
      </w:divsChild>
    </w:div>
    <w:div w:id="1352678966">
      <w:bodyDiv w:val="1"/>
      <w:marLeft w:val="0"/>
      <w:marRight w:val="0"/>
      <w:marTop w:val="0"/>
      <w:marBottom w:val="0"/>
      <w:divBdr>
        <w:top w:val="none" w:sz="0" w:space="0" w:color="auto"/>
        <w:left w:val="none" w:sz="0" w:space="0" w:color="auto"/>
        <w:bottom w:val="none" w:sz="0" w:space="0" w:color="auto"/>
        <w:right w:val="none" w:sz="0" w:space="0" w:color="auto"/>
      </w:divBdr>
      <w:divsChild>
        <w:div w:id="988559449">
          <w:marLeft w:val="446"/>
          <w:marRight w:val="0"/>
          <w:marTop w:val="0"/>
          <w:marBottom w:val="0"/>
          <w:divBdr>
            <w:top w:val="none" w:sz="0" w:space="0" w:color="auto"/>
            <w:left w:val="none" w:sz="0" w:space="0" w:color="auto"/>
            <w:bottom w:val="none" w:sz="0" w:space="0" w:color="auto"/>
            <w:right w:val="none" w:sz="0" w:space="0" w:color="auto"/>
          </w:divBdr>
        </w:div>
      </w:divsChild>
    </w:div>
    <w:div w:id="1430468645">
      <w:bodyDiv w:val="1"/>
      <w:marLeft w:val="0"/>
      <w:marRight w:val="0"/>
      <w:marTop w:val="0"/>
      <w:marBottom w:val="0"/>
      <w:divBdr>
        <w:top w:val="none" w:sz="0" w:space="0" w:color="auto"/>
        <w:left w:val="none" w:sz="0" w:space="0" w:color="auto"/>
        <w:bottom w:val="none" w:sz="0" w:space="0" w:color="auto"/>
        <w:right w:val="none" w:sz="0" w:space="0" w:color="auto"/>
      </w:divBdr>
    </w:div>
    <w:div w:id="1453746105">
      <w:bodyDiv w:val="1"/>
      <w:marLeft w:val="0"/>
      <w:marRight w:val="0"/>
      <w:marTop w:val="0"/>
      <w:marBottom w:val="0"/>
      <w:divBdr>
        <w:top w:val="none" w:sz="0" w:space="0" w:color="auto"/>
        <w:left w:val="none" w:sz="0" w:space="0" w:color="auto"/>
        <w:bottom w:val="none" w:sz="0" w:space="0" w:color="auto"/>
        <w:right w:val="none" w:sz="0" w:space="0" w:color="auto"/>
      </w:divBdr>
    </w:div>
    <w:div w:id="1477263861">
      <w:bodyDiv w:val="1"/>
      <w:marLeft w:val="0"/>
      <w:marRight w:val="0"/>
      <w:marTop w:val="0"/>
      <w:marBottom w:val="0"/>
      <w:divBdr>
        <w:top w:val="none" w:sz="0" w:space="0" w:color="auto"/>
        <w:left w:val="none" w:sz="0" w:space="0" w:color="auto"/>
        <w:bottom w:val="none" w:sz="0" w:space="0" w:color="auto"/>
        <w:right w:val="none" w:sz="0" w:space="0" w:color="auto"/>
      </w:divBdr>
      <w:divsChild>
        <w:div w:id="1303269848">
          <w:marLeft w:val="446"/>
          <w:marRight w:val="0"/>
          <w:marTop w:val="0"/>
          <w:marBottom w:val="0"/>
          <w:divBdr>
            <w:top w:val="none" w:sz="0" w:space="0" w:color="auto"/>
            <w:left w:val="none" w:sz="0" w:space="0" w:color="auto"/>
            <w:bottom w:val="none" w:sz="0" w:space="0" w:color="auto"/>
            <w:right w:val="none" w:sz="0" w:space="0" w:color="auto"/>
          </w:divBdr>
        </w:div>
        <w:div w:id="1354262032">
          <w:marLeft w:val="446"/>
          <w:marRight w:val="0"/>
          <w:marTop w:val="0"/>
          <w:marBottom w:val="0"/>
          <w:divBdr>
            <w:top w:val="none" w:sz="0" w:space="0" w:color="auto"/>
            <w:left w:val="none" w:sz="0" w:space="0" w:color="auto"/>
            <w:bottom w:val="none" w:sz="0" w:space="0" w:color="auto"/>
            <w:right w:val="none" w:sz="0" w:space="0" w:color="auto"/>
          </w:divBdr>
        </w:div>
        <w:div w:id="1755398770">
          <w:marLeft w:val="446"/>
          <w:marRight w:val="0"/>
          <w:marTop w:val="0"/>
          <w:marBottom w:val="0"/>
          <w:divBdr>
            <w:top w:val="none" w:sz="0" w:space="0" w:color="auto"/>
            <w:left w:val="none" w:sz="0" w:space="0" w:color="auto"/>
            <w:bottom w:val="none" w:sz="0" w:space="0" w:color="auto"/>
            <w:right w:val="none" w:sz="0" w:space="0" w:color="auto"/>
          </w:divBdr>
        </w:div>
        <w:div w:id="1985041418">
          <w:marLeft w:val="446"/>
          <w:marRight w:val="0"/>
          <w:marTop w:val="0"/>
          <w:marBottom w:val="0"/>
          <w:divBdr>
            <w:top w:val="none" w:sz="0" w:space="0" w:color="auto"/>
            <w:left w:val="none" w:sz="0" w:space="0" w:color="auto"/>
            <w:bottom w:val="none" w:sz="0" w:space="0" w:color="auto"/>
            <w:right w:val="none" w:sz="0" w:space="0" w:color="auto"/>
          </w:divBdr>
        </w:div>
      </w:divsChild>
    </w:div>
    <w:div w:id="1502697023">
      <w:bodyDiv w:val="1"/>
      <w:marLeft w:val="0"/>
      <w:marRight w:val="0"/>
      <w:marTop w:val="0"/>
      <w:marBottom w:val="0"/>
      <w:divBdr>
        <w:top w:val="none" w:sz="0" w:space="0" w:color="auto"/>
        <w:left w:val="none" w:sz="0" w:space="0" w:color="auto"/>
        <w:bottom w:val="none" w:sz="0" w:space="0" w:color="auto"/>
        <w:right w:val="none" w:sz="0" w:space="0" w:color="auto"/>
      </w:divBdr>
    </w:div>
    <w:div w:id="1561480581">
      <w:bodyDiv w:val="1"/>
      <w:marLeft w:val="0"/>
      <w:marRight w:val="0"/>
      <w:marTop w:val="0"/>
      <w:marBottom w:val="0"/>
      <w:divBdr>
        <w:top w:val="none" w:sz="0" w:space="0" w:color="auto"/>
        <w:left w:val="none" w:sz="0" w:space="0" w:color="auto"/>
        <w:bottom w:val="none" w:sz="0" w:space="0" w:color="auto"/>
        <w:right w:val="none" w:sz="0" w:space="0" w:color="auto"/>
      </w:divBdr>
    </w:div>
    <w:div w:id="1733844860">
      <w:bodyDiv w:val="1"/>
      <w:marLeft w:val="0"/>
      <w:marRight w:val="0"/>
      <w:marTop w:val="0"/>
      <w:marBottom w:val="0"/>
      <w:divBdr>
        <w:top w:val="none" w:sz="0" w:space="0" w:color="auto"/>
        <w:left w:val="none" w:sz="0" w:space="0" w:color="auto"/>
        <w:bottom w:val="none" w:sz="0" w:space="0" w:color="auto"/>
        <w:right w:val="none" w:sz="0" w:space="0" w:color="auto"/>
      </w:divBdr>
    </w:div>
    <w:div w:id="1764646872">
      <w:bodyDiv w:val="1"/>
      <w:marLeft w:val="0"/>
      <w:marRight w:val="0"/>
      <w:marTop w:val="0"/>
      <w:marBottom w:val="0"/>
      <w:divBdr>
        <w:top w:val="none" w:sz="0" w:space="0" w:color="auto"/>
        <w:left w:val="none" w:sz="0" w:space="0" w:color="auto"/>
        <w:bottom w:val="none" w:sz="0" w:space="0" w:color="auto"/>
        <w:right w:val="none" w:sz="0" w:space="0" w:color="auto"/>
      </w:divBdr>
    </w:div>
    <w:div w:id="1787384909">
      <w:bodyDiv w:val="1"/>
      <w:marLeft w:val="0"/>
      <w:marRight w:val="0"/>
      <w:marTop w:val="0"/>
      <w:marBottom w:val="0"/>
      <w:divBdr>
        <w:top w:val="none" w:sz="0" w:space="0" w:color="auto"/>
        <w:left w:val="none" w:sz="0" w:space="0" w:color="auto"/>
        <w:bottom w:val="none" w:sz="0" w:space="0" w:color="auto"/>
        <w:right w:val="none" w:sz="0" w:space="0" w:color="auto"/>
      </w:divBdr>
      <w:divsChild>
        <w:div w:id="1430999952">
          <w:marLeft w:val="446"/>
          <w:marRight w:val="0"/>
          <w:marTop w:val="0"/>
          <w:marBottom w:val="0"/>
          <w:divBdr>
            <w:top w:val="none" w:sz="0" w:space="0" w:color="auto"/>
            <w:left w:val="none" w:sz="0" w:space="0" w:color="auto"/>
            <w:bottom w:val="none" w:sz="0" w:space="0" w:color="auto"/>
            <w:right w:val="none" w:sz="0" w:space="0" w:color="auto"/>
          </w:divBdr>
        </w:div>
      </w:divsChild>
    </w:div>
    <w:div w:id="1794983702">
      <w:bodyDiv w:val="1"/>
      <w:marLeft w:val="0"/>
      <w:marRight w:val="0"/>
      <w:marTop w:val="0"/>
      <w:marBottom w:val="0"/>
      <w:divBdr>
        <w:top w:val="none" w:sz="0" w:space="0" w:color="auto"/>
        <w:left w:val="none" w:sz="0" w:space="0" w:color="auto"/>
        <w:bottom w:val="none" w:sz="0" w:space="0" w:color="auto"/>
        <w:right w:val="none" w:sz="0" w:space="0" w:color="auto"/>
      </w:divBdr>
    </w:div>
    <w:div w:id="1830243816">
      <w:bodyDiv w:val="1"/>
      <w:marLeft w:val="0"/>
      <w:marRight w:val="0"/>
      <w:marTop w:val="0"/>
      <w:marBottom w:val="0"/>
      <w:divBdr>
        <w:top w:val="none" w:sz="0" w:space="0" w:color="auto"/>
        <w:left w:val="none" w:sz="0" w:space="0" w:color="auto"/>
        <w:bottom w:val="none" w:sz="0" w:space="0" w:color="auto"/>
        <w:right w:val="none" w:sz="0" w:space="0" w:color="auto"/>
      </w:divBdr>
    </w:div>
    <w:div w:id="1885096989">
      <w:bodyDiv w:val="1"/>
      <w:marLeft w:val="0"/>
      <w:marRight w:val="0"/>
      <w:marTop w:val="0"/>
      <w:marBottom w:val="0"/>
      <w:divBdr>
        <w:top w:val="none" w:sz="0" w:space="0" w:color="auto"/>
        <w:left w:val="none" w:sz="0" w:space="0" w:color="auto"/>
        <w:bottom w:val="none" w:sz="0" w:space="0" w:color="auto"/>
        <w:right w:val="none" w:sz="0" w:space="0" w:color="auto"/>
      </w:divBdr>
    </w:div>
    <w:div w:id="1948199906">
      <w:bodyDiv w:val="1"/>
      <w:marLeft w:val="0"/>
      <w:marRight w:val="0"/>
      <w:marTop w:val="0"/>
      <w:marBottom w:val="0"/>
      <w:divBdr>
        <w:top w:val="none" w:sz="0" w:space="0" w:color="auto"/>
        <w:left w:val="none" w:sz="0" w:space="0" w:color="auto"/>
        <w:bottom w:val="none" w:sz="0" w:space="0" w:color="auto"/>
        <w:right w:val="none" w:sz="0" w:space="0" w:color="auto"/>
      </w:divBdr>
      <w:divsChild>
        <w:div w:id="51775589">
          <w:marLeft w:val="446"/>
          <w:marRight w:val="0"/>
          <w:marTop w:val="0"/>
          <w:marBottom w:val="0"/>
          <w:divBdr>
            <w:top w:val="none" w:sz="0" w:space="0" w:color="auto"/>
            <w:left w:val="none" w:sz="0" w:space="0" w:color="auto"/>
            <w:bottom w:val="none" w:sz="0" w:space="0" w:color="auto"/>
            <w:right w:val="none" w:sz="0" w:space="0" w:color="auto"/>
          </w:divBdr>
        </w:div>
        <w:div w:id="747773740">
          <w:marLeft w:val="446"/>
          <w:marRight w:val="0"/>
          <w:marTop w:val="0"/>
          <w:marBottom w:val="0"/>
          <w:divBdr>
            <w:top w:val="none" w:sz="0" w:space="0" w:color="auto"/>
            <w:left w:val="none" w:sz="0" w:space="0" w:color="auto"/>
            <w:bottom w:val="none" w:sz="0" w:space="0" w:color="auto"/>
            <w:right w:val="none" w:sz="0" w:space="0" w:color="auto"/>
          </w:divBdr>
        </w:div>
        <w:div w:id="1687823947">
          <w:marLeft w:val="446"/>
          <w:marRight w:val="0"/>
          <w:marTop w:val="0"/>
          <w:marBottom w:val="0"/>
          <w:divBdr>
            <w:top w:val="none" w:sz="0" w:space="0" w:color="auto"/>
            <w:left w:val="none" w:sz="0" w:space="0" w:color="auto"/>
            <w:bottom w:val="none" w:sz="0" w:space="0" w:color="auto"/>
            <w:right w:val="none" w:sz="0" w:space="0" w:color="auto"/>
          </w:divBdr>
        </w:div>
        <w:div w:id="1974366652">
          <w:marLeft w:val="446"/>
          <w:marRight w:val="0"/>
          <w:marTop w:val="0"/>
          <w:marBottom w:val="0"/>
          <w:divBdr>
            <w:top w:val="none" w:sz="0" w:space="0" w:color="auto"/>
            <w:left w:val="none" w:sz="0" w:space="0" w:color="auto"/>
            <w:bottom w:val="none" w:sz="0" w:space="0" w:color="auto"/>
            <w:right w:val="none" w:sz="0" w:space="0" w:color="auto"/>
          </w:divBdr>
        </w:div>
      </w:divsChild>
    </w:div>
    <w:div w:id="1964995500">
      <w:bodyDiv w:val="1"/>
      <w:marLeft w:val="0"/>
      <w:marRight w:val="0"/>
      <w:marTop w:val="0"/>
      <w:marBottom w:val="0"/>
      <w:divBdr>
        <w:top w:val="none" w:sz="0" w:space="0" w:color="auto"/>
        <w:left w:val="none" w:sz="0" w:space="0" w:color="auto"/>
        <w:bottom w:val="none" w:sz="0" w:space="0" w:color="auto"/>
        <w:right w:val="none" w:sz="0" w:space="0" w:color="auto"/>
      </w:divBdr>
      <w:divsChild>
        <w:div w:id="717973792">
          <w:marLeft w:val="446"/>
          <w:marRight w:val="0"/>
          <w:marTop w:val="0"/>
          <w:marBottom w:val="0"/>
          <w:divBdr>
            <w:top w:val="none" w:sz="0" w:space="0" w:color="auto"/>
            <w:left w:val="none" w:sz="0" w:space="0" w:color="auto"/>
            <w:bottom w:val="none" w:sz="0" w:space="0" w:color="auto"/>
            <w:right w:val="none" w:sz="0" w:space="0" w:color="auto"/>
          </w:divBdr>
        </w:div>
        <w:div w:id="1004822194">
          <w:marLeft w:val="446"/>
          <w:marRight w:val="0"/>
          <w:marTop w:val="0"/>
          <w:marBottom w:val="0"/>
          <w:divBdr>
            <w:top w:val="none" w:sz="0" w:space="0" w:color="auto"/>
            <w:left w:val="none" w:sz="0" w:space="0" w:color="auto"/>
            <w:bottom w:val="none" w:sz="0" w:space="0" w:color="auto"/>
            <w:right w:val="none" w:sz="0" w:space="0" w:color="auto"/>
          </w:divBdr>
        </w:div>
        <w:div w:id="1389187207">
          <w:marLeft w:val="446"/>
          <w:marRight w:val="0"/>
          <w:marTop w:val="0"/>
          <w:marBottom w:val="0"/>
          <w:divBdr>
            <w:top w:val="none" w:sz="0" w:space="0" w:color="auto"/>
            <w:left w:val="none" w:sz="0" w:space="0" w:color="auto"/>
            <w:bottom w:val="none" w:sz="0" w:space="0" w:color="auto"/>
            <w:right w:val="none" w:sz="0" w:space="0" w:color="auto"/>
          </w:divBdr>
        </w:div>
        <w:div w:id="1604217038">
          <w:marLeft w:val="446"/>
          <w:marRight w:val="0"/>
          <w:marTop w:val="0"/>
          <w:marBottom w:val="0"/>
          <w:divBdr>
            <w:top w:val="none" w:sz="0" w:space="0" w:color="auto"/>
            <w:left w:val="none" w:sz="0" w:space="0" w:color="auto"/>
            <w:bottom w:val="none" w:sz="0" w:space="0" w:color="auto"/>
            <w:right w:val="none" w:sz="0" w:space="0" w:color="auto"/>
          </w:divBdr>
        </w:div>
      </w:divsChild>
    </w:div>
    <w:div w:id="1979187680">
      <w:bodyDiv w:val="1"/>
      <w:marLeft w:val="0"/>
      <w:marRight w:val="0"/>
      <w:marTop w:val="0"/>
      <w:marBottom w:val="0"/>
      <w:divBdr>
        <w:top w:val="none" w:sz="0" w:space="0" w:color="auto"/>
        <w:left w:val="none" w:sz="0" w:space="0" w:color="auto"/>
        <w:bottom w:val="none" w:sz="0" w:space="0" w:color="auto"/>
        <w:right w:val="none" w:sz="0" w:space="0" w:color="auto"/>
      </w:divBdr>
    </w:div>
    <w:div w:id="1997100916">
      <w:bodyDiv w:val="1"/>
      <w:marLeft w:val="0"/>
      <w:marRight w:val="0"/>
      <w:marTop w:val="0"/>
      <w:marBottom w:val="0"/>
      <w:divBdr>
        <w:top w:val="none" w:sz="0" w:space="0" w:color="auto"/>
        <w:left w:val="none" w:sz="0" w:space="0" w:color="auto"/>
        <w:bottom w:val="none" w:sz="0" w:space="0" w:color="auto"/>
        <w:right w:val="none" w:sz="0" w:space="0" w:color="auto"/>
      </w:divBdr>
    </w:div>
    <w:div w:id="199931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6723">
          <w:marLeft w:val="446"/>
          <w:marRight w:val="0"/>
          <w:marTop w:val="0"/>
          <w:marBottom w:val="0"/>
          <w:divBdr>
            <w:top w:val="none" w:sz="0" w:space="0" w:color="auto"/>
            <w:left w:val="none" w:sz="0" w:space="0" w:color="auto"/>
            <w:bottom w:val="none" w:sz="0" w:space="0" w:color="auto"/>
            <w:right w:val="none" w:sz="0" w:space="0" w:color="auto"/>
          </w:divBdr>
        </w:div>
      </w:divsChild>
    </w:div>
    <w:div w:id="2093501250">
      <w:bodyDiv w:val="1"/>
      <w:marLeft w:val="0"/>
      <w:marRight w:val="0"/>
      <w:marTop w:val="0"/>
      <w:marBottom w:val="0"/>
      <w:divBdr>
        <w:top w:val="none" w:sz="0" w:space="0" w:color="auto"/>
        <w:left w:val="none" w:sz="0" w:space="0" w:color="auto"/>
        <w:bottom w:val="none" w:sz="0" w:space="0" w:color="auto"/>
        <w:right w:val="none" w:sz="0" w:space="0" w:color="auto"/>
      </w:divBdr>
      <w:divsChild>
        <w:div w:id="303002422">
          <w:marLeft w:val="446"/>
          <w:marRight w:val="0"/>
          <w:marTop w:val="0"/>
          <w:marBottom w:val="0"/>
          <w:divBdr>
            <w:top w:val="none" w:sz="0" w:space="0" w:color="auto"/>
            <w:left w:val="none" w:sz="0" w:space="0" w:color="auto"/>
            <w:bottom w:val="none" w:sz="0" w:space="0" w:color="auto"/>
            <w:right w:val="none" w:sz="0" w:space="0" w:color="auto"/>
          </w:divBdr>
        </w:div>
        <w:div w:id="309478667">
          <w:marLeft w:val="446"/>
          <w:marRight w:val="0"/>
          <w:marTop w:val="0"/>
          <w:marBottom w:val="0"/>
          <w:divBdr>
            <w:top w:val="none" w:sz="0" w:space="0" w:color="auto"/>
            <w:left w:val="none" w:sz="0" w:space="0" w:color="auto"/>
            <w:bottom w:val="none" w:sz="0" w:space="0" w:color="auto"/>
            <w:right w:val="none" w:sz="0" w:space="0" w:color="auto"/>
          </w:divBdr>
        </w:div>
        <w:div w:id="440296322">
          <w:marLeft w:val="446"/>
          <w:marRight w:val="0"/>
          <w:marTop w:val="0"/>
          <w:marBottom w:val="0"/>
          <w:divBdr>
            <w:top w:val="none" w:sz="0" w:space="0" w:color="auto"/>
            <w:left w:val="none" w:sz="0" w:space="0" w:color="auto"/>
            <w:bottom w:val="none" w:sz="0" w:space="0" w:color="auto"/>
            <w:right w:val="none" w:sz="0" w:space="0" w:color="auto"/>
          </w:divBdr>
        </w:div>
        <w:div w:id="649138625">
          <w:marLeft w:val="446"/>
          <w:marRight w:val="0"/>
          <w:marTop w:val="0"/>
          <w:marBottom w:val="0"/>
          <w:divBdr>
            <w:top w:val="none" w:sz="0" w:space="0" w:color="auto"/>
            <w:left w:val="none" w:sz="0" w:space="0" w:color="auto"/>
            <w:bottom w:val="none" w:sz="0" w:space="0" w:color="auto"/>
            <w:right w:val="none" w:sz="0" w:space="0" w:color="auto"/>
          </w:divBdr>
        </w:div>
        <w:div w:id="898515620">
          <w:marLeft w:val="446"/>
          <w:marRight w:val="0"/>
          <w:marTop w:val="0"/>
          <w:marBottom w:val="0"/>
          <w:divBdr>
            <w:top w:val="none" w:sz="0" w:space="0" w:color="auto"/>
            <w:left w:val="none" w:sz="0" w:space="0" w:color="auto"/>
            <w:bottom w:val="none" w:sz="0" w:space="0" w:color="auto"/>
            <w:right w:val="none" w:sz="0" w:space="0" w:color="auto"/>
          </w:divBdr>
        </w:div>
        <w:div w:id="984354217">
          <w:marLeft w:val="446"/>
          <w:marRight w:val="0"/>
          <w:marTop w:val="0"/>
          <w:marBottom w:val="0"/>
          <w:divBdr>
            <w:top w:val="none" w:sz="0" w:space="0" w:color="auto"/>
            <w:left w:val="none" w:sz="0" w:space="0" w:color="auto"/>
            <w:bottom w:val="none" w:sz="0" w:space="0" w:color="auto"/>
            <w:right w:val="none" w:sz="0" w:space="0" w:color="auto"/>
          </w:divBdr>
        </w:div>
        <w:div w:id="1119836397">
          <w:marLeft w:val="446"/>
          <w:marRight w:val="0"/>
          <w:marTop w:val="0"/>
          <w:marBottom w:val="0"/>
          <w:divBdr>
            <w:top w:val="none" w:sz="0" w:space="0" w:color="auto"/>
            <w:left w:val="none" w:sz="0" w:space="0" w:color="auto"/>
            <w:bottom w:val="none" w:sz="0" w:space="0" w:color="auto"/>
            <w:right w:val="none" w:sz="0" w:space="0" w:color="auto"/>
          </w:divBdr>
        </w:div>
        <w:div w:id="1351644635">
          <w:marLeft w:val="446"/>
          <w:marRight w:val="0"/>
          <w:marTop w:val="0"/>
          <w:marBottom w:val="0"/>
          <w:divBdr>
            <w:top w:val="none" w:sz="0" w:space="0" w:color="auto"/>
            <w:left w:val="none" w:sz="0" w:space="0" w:color="auto"/>
            <w:bottom w:val="none" w:sz="0" w:space="0" w:color="auto"/>
            <w:right w:val="none" w:sz="0" w:space="0" w:color="auto"/>
          </w:divBdr>
        </w:div>
        <w:div w:id="1909460889">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hvic.org.au/cms_uploads/docs/5.-summit-background-paper-1--consultation-findings.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B4F24-691F-7640-9920-D21FBDD5FD89}" type="doc">
      <dgm:prSet loTypeId="urn:microsoft.com/office/officeart/2005/8/layout/hChevron3" loCatId="" qsTypeId="urn:microsoft.com/office/officeart/2005/8/quickstyle/simple4" qsCatId="simple" csTypeId="urn:microsoft.com/office/officeart/2005/8/colors/colorful1" csCatId="colorful" phldr="1"/>
      <dgm:spPr/>
    </dgm:pt>
    <dgm:pt modelId="{C792ED90-A36C-1C45-BDD7-4CD3557A960F}">
      <dgm:prSet phldrT="[Text]"/>
      <dgm:spPr/>
      <dgm:t>
        <a:bodyPr/>
        <a:lstStyle/>
        <a:p>
          <a:r>
            <a:rPr lang="en-US"/>
            <a:t>1. Values and Goals</a:t>
          </a:r>
        </a:p>
      </dgm:t>
    </dgm:pt>
    <dgm:pt modelId="{0607C986-C53E-D945-8220-8D766DAB87F8}" type="parTrans" cxnId="{612812B7-795C-4148-9323-6960246A6895}">
      <dgm:prSet/>
      <dgm:spPr/>
      <dgm:t>
        <a:bodyPr/>
        <a:lstStyle/>
        <a:p>
          <a:endParaRPr lang="en-US"/>
        </a:p>
      </dgm:t>
    </dgm:pt>
    <dgm:pt modelId="{9EF165A0-AC34-CD43-98A5-97F6A3B186B2}" type="sibTrans" cxnId="{612812B7-795C-4148-9323-6960246A6895}">
      <dgm:prSet/>
      <dgm:spPr/>
      <dgm:t>
        <a:bodyPr/>
        <a:lstStyle/>
        <a:p>
          <a:endParaRPr lang="en-US"/>
        </a:p>
      </dgm:t>
    </dgm:pt>
    <dgm:pt modelId="{6A6D83B3-EA8E-8043-B002-59ACEF800CE1}">
      <dgm:prSet phldrT="[Text]"/>
      <dgm:spPr/>
      <dgm:t>
        <a:bodyPr/>
        <a:lstStyle/>
        <a:p>
          <a:r>
            <a:rPr lang="en-US"/>
            <a:t>2. Searching for a home</a:t>
          </a:r>
        </a:p>
      </dgm:t>
    </dgm:pt>
    <dgm:pt modelId="{F770040E-12FF-C44F-B215-2D922D5D8F65}" type="parTrans" cxnId="{ECD404C1-78FA-214A-BC13-9E734A055476}">
      <dgm:prSet/>
      <dgm:spPr/>
      <dgm:t>
        <a:bodyPr/>
        <a:lstStyle/>
        <a:p>
          <a:endParaRPr lang="en-US"/>
        </a:p>
      </dgm:t>
    </dgm:pt>
    <dgm:pt modelId="{73BD5226-92F3-FF4F-B855-56B46395D3C1}" type="sibTrans" cxnId="{ECD404C1-78FA-214A-BC13-9E734A055476}">
      <dgm:prSet/>
      <dgm:spPr/>
      <dgm:t>
        <a:bodyPr/>
        <a:lstStyle/>
        <a:p>
          <a:endParaRPr lang="en-US"/>
        </a:p>
      </dgm:t>
    </dgm:pt>
    <dgm:pt modelId="{B5E4C83D-3A1C-E340-B9F0-48FE5B34C28C}">
      <dgm:prSet phldrT="[Text]"/>
      <dgm:spPr/>
      <dgm:t>
        <a:bodyPr/>
        <a:lstStyle/>
        <a:p>
          <a:r>
            <a:rPr lang="en-US"/>
            <a:t>3. Applying for private rental</a:t>
          </a:r>
        </a:p>
      </dgm:t>
    </dgm:pt>
    <dgm:pt modelId="{C703A1B5-71D5-394E-A87E-F03F3F38F372}" type="parTrans" cxnId="{9E388056-F522-D448-ADA9-820026DD9C39}">
      <dgm:prSet/>
      <dgm:spPr/>
      <dgm:t>
        <a:bodyPr/>
        <a:lstStyle/>
        <a:p>
          <a:endParaRPr lang="en-US"/>
        </a:p>
      </dgm:t>
    </dgm:pt>
    <dgm:pt modelId="{06544EE7-155C-2D42-A04D-8FAEDB5F6427}" type="sibTrans" cxnId="{9E388056-F522-D448-ADA9-820026DD9C39}">
      <dgm:prSet/>
      <dgm:spPr/>
      <dgm:t>
        <a:bodyPr/>
        <a:lstStyle/>
        <a:p>
          <a:endParaRPr lang="en-US"/>
        </a:p>
      </dgm:t>
    </dgm:pt>
    <dgm:pt modelId="{3AE1AD3B-BBFE-A145-B85D-8C7AEA6E2FFB}">
      <dgm:prSet phldrT="[Text]"/>
      <dgm:spPr/>
      <dgm:t>
        <a:bodyPr/>
        <a:lstStyle/>
        <a:p>
          <a:r>
            <a:rPr lang="en-US"/>
            <a:t>4. Securing a private rental</a:t>
          </a:r>
        </a:p>
      </dgm:t>
    </dgm:pt>
    <dgm:pt modelId="{661E7C52-2722-6047-9A92-742DFA5DE2A7}" type="parTrans" cxnId="{4B4D75D7-F0FC-1049-8003-E11E0B287D7D}">
      <dgm:prSet/>
      <dgm:spPr/>
      <dgm:t>
        <a:bodyPr/>
        <a:lstStyle/>
        <a:p>
          <a:endParaRPr lang="en-US"/>
        </a:p>
      </dgm:t>
    </dgm:pt>
    <dgm:pt modelId="{240BA7AA-2CDE-E749-833F-32310306FA3A}" type="sibTrans" cxnId="{4B4D75D7-F0FC-1049-8003-E11E0B287D7D}">
      <dgm:prSet/>
      <dgm:spPr/>
      <dgm:t>
        <a:bodyPr/>
        <a:lstStyle/>
        <a:p>
          <a:endParaRPr lang="en-US"/>
        </a:p>
      </dgm:t>
    </dgm:pt>
    <dgm:pt modelId="{400E3DC3-12E7-D44A-87B4-2BD69A455DD4}">
      <dgm:prSet phldrT="[Text]"/>
      <dgm:spPr/>
      <dgm:t>
        <a:bodyPr/>
        <a:lstStyle/>
        <a:p>
          <a:r>
            <a:rPr lang="en-US"/>
            <a:t>5. Living in private rental</a:t>
          </a:r>
        </a:p>
      </dgm:t>
    </dgm:pt>
    <dgm:pt modelId="{2C756E0D-65F4-EC4F-93C9-6B79F65AB00C}" type="parTrans" cxnId="{F343D47D-0562-AD48-8641-3CABD1726866}">
      <dgm:prSet/>
      <dgm:spPr/>
      <dgm:t>
        <a:bodyPr/>
        <a:lstStyle/>
        <a:p>
          <a:endParaRPr lang="en-US"/>
        </a:p>
      </dgm:t>
    </dgm:pt>
    <dgm:pt modelId="{B7C76565-FF8C-7542-BBBE-96BECCA30C4F}" type="sibTrans" cxnId="{F343D47D-0562-AD48-8641-3CABD1726866}">
      <dgm:prSet/>
      <dgm:spPr/>
      <dgm:t>
        <a:bodyPr/>
        <a:lstStyle/>
        <a:p>
          <a:endParaRPr lang="en-US"/>
        </a:p>
      </dgm:t>
    </dgm:pt>
    <dgm:pt modelId="{6BAB534F-279D-DC42-8CC2-0DF0D42D7DB0}" type="pres">
      <dgm:prSet presAssocID="{B97B4F24-691F-7640-9920-D21FBDD5FD89}" presName="Name0" presStyleCnt="0">
        <dgm:presLayoutVars>
          <dgm:dir/>
          <dgm:resizeHandles val="exact"/>
        </dgm:presLayoutVars>
      </dgm:prSet>
      <dgm:spPr/>
    </dgm:pt>
    <dgm:pt modelId="{50AD79B6-6395-6543-A0A2-70E59D91B189}" type="pres">
      <dgm:prSet presAssocID="{C792ED90-A36C-1C45-BDD7-4CD3557A960F}" presName="parTxOnly" presStyleLbl="node1" presStyleIdx="0" presStyleCnt="5" custScaleY="162621">
        <dgm:presLayoutVars>
          <dgm:bulletEnabled val="1"/>
        </dgm:presLayoutVars>
      </dgm:prSet>
      <dgm:spPr/>
    </dgm:pt>
    <dgm:pt modelId="{1E56907D-BABF-0749-B817-B0360A4A7CA6}" type="pres">
      <dgm:prSet presAssocID="{9EF165A0-AC34-CD43-98A5-97F6A3B186B2}" presName="parSpace" presStyleCnt="0"/>
      <dgm:spPr/>
    </dgm:pt>
    <dgm:pt modelId="{69EBF00B-3BD2-FC48-AF53-71410ED01E09}" type="pres">
      <dgm:prSet presAssocID="{6A6D83B3-EA8E-8043-B002-59ACEF800CE1}" presName="parTxOnly" presStyleLbl="node1" presStyleIdx="1" presStyleCnt="5" custScaleY="162621">
        <dgm:presLayoutVars>
          <dgm:bulletEnabled val="1"/>
        </dgm:presLayoutVars>
      </dgm:prSet>
      <dgm:spPr/>
    </dgm:pt>
    <dgm:pt modelId="{B537EFBC-7FD4-1D4B-80EA-C8F15F0B7205}" type="pres">
      <dgm:prSet presAssocID="{73BD5226-92F3-FF4F-B855-56B46395D3C1}" presName="parSpace" presStyleCnt="0"/>
      <dgm:spPr/>
    </dgm:pt>
    <dgm:pt modelId="{246D1E60-2F2F-BF46-ABD7-C91E6B31D008}" type="pres">
      <dgm:prSet presAssocID="{B5E4C83D-3A1C-E340-B9F0-48FE5B34C28C}" presName="parTxOnly" presStyleLbl="node1" presStyleIdx="2" presStyleCnt="5" custScaleY="162621">
        <dgm:presLayoutVars>
          <dgm:bulletEnabled val="1"/>
        </dgm:presLayoutVars>
      </dgm:prSet>
      <dgm:spPr/>
    </dgm:pt>
    <dgm:pt modelId="{A42D58F2-0DD7-C94B-92F1-B232BEA112EC}" type="pres">
      <dgm:prSet presAssocID="{06544EE7-155C-2D42-A04D-8FAEDB5F6427}" presName="parSpace" presStyleCnt="0"/>
      <dgm:spPr/>
    </dgm:pt>
    <dgm:pt modelId="{391E0998-D06B-B44F-B961-378DA0C48EDC}" type="pres">
      <dgm:prSet presAssocID="{3AE1AD3B-BBFE-A145-B85D-8C7AEA6E2FFB}" presName="parTxOnly" presStyleLbl="node1" presStyleIdx="3" presStyleCnt="5" custScaleY="164879">
        <dgm:presLayoutVars>
          <dgm:bulletEnabled val="1"/>
        </dgm:presLayoutVars>
      </dgm:prSet>
      <dgm:spPr/>
    </dgm:pt>
    <dgm:pt modelId="{42E1246B-2E76-F042-9691-4943F8057D63}" type="pres">
      <dgm:prSet presAssocID="{240BA7AA-2CDE-E749-833F-32310306FA3A}" presName="parSpace" presStyleCnt="0"/>
      <dgm:spPr/>
    </dgm:pt>
    <dgm:pt modelId="{88389E01-4A55-BF45-BC85-0587B5CA8AFD}" type="pres">
      <dgm:prSet presAssocID="{400E3DC3-12E7-D44A-87B4-2BD69A455DD4}" presName="parTxOnly" presStyleLbl="node1" presStyleIdx="4" presStyleCnt="5" custScaleY="162621">
        <dgm:presLayoutVars>
          <dgm:bulletEnabled val="1"/>
        </dgm:presLayoutVars>
      </dgm:prSet>
      <dgm:spPr/>
    </dgm:pt>
  </dgm:ptLst>
  <dgm:cxnLst>
    <dgm:cxn modelId="{B754F403-5D35-4E47-B888-D71102368A2D}" type="presOf" srcId="{C792ED90-A36C-1C45-BDD7-4CD3557A960F}" destId="{50AD79B6-6395-6543-A0A2-70E59D91B189}" srcOrd="0" destOrd="0" presId="urn:microsoft.com/office/officeart/2005/8/layout/hChevron3"/>
    <dgm:cxn modelId="{6E8C6627-5239-304F-8B34-009C6848F801}" type="presOf" srcId="{3AE1AD3B-BBFE-A145-B85D-8C7AEA6E2FFB}" destId="{391E0998-D06B-B44F-B961-378DA0C48EDC}" srcOrd="0" destOrd="0" presId="urn:microsoft.com/office/officeart/2005/8/layout/hChevron3"/>
    <dgm:cxn modelId="{54DB585D-60C0-C449-806E-94CD57A678EA}" type="presOf" srcId="{B5E4C83D-3A1C-E340-B9F0-48FE5B34C28C}" destId="{246D1E60-2F2F-BF46-ABD7-C91E6B31D008}" srcOrd="0" destOrd="0" presId="urn:microsoft.com/office/officeart/2005/8/layout/hChevron3"/>
    <dgm:cxn modelId="{D7F2456E-6B9B-EB4E-BDD1-354339E93C25}" type="presOf" srcId="{B97B4F24-691F-7640-9920-D21FBDD5FD89}" destId="{6BAB534F-279D-DC42-8CC2-0DF0D42D7DB0}" srcOrd="0" destOrd="0" presId="urn:microsoft.com/office/officeart/2005/8/layout/hChevron3"/>
    <dgm:cxn modelId="{9E388056-F522-D448-ADA9-820026DD9C39}" srcId="{B97B4F24-691F-7640-9920-D21FBDD5FD89}" destId="{B5E4C83D-3A1C-E340-B9F0-48FE5B34C28C}" srcOrd="2" destOrd="0" parTransId="{C703A1B5-71D5-394E-A87E-F03F3F38F372}" sibTransId="{06544EE7-155C-2D42-A04D-8FAEDB5F6427}"/>
    <dgm:cxn modelId="{F343D47D-0562-AD48-8641-3CABD1726866}" srcId="{B97B4F24-691F-7640-9920-D21FBDD5FD89}" destId="{400E3DC3-12E7-D44A-87B4-2BD69A455DD4}" srcOrd="4" destOrd="0" parTransId="{2C756E0D-65F4-EC4F-93C9-6B79F65AB00C}" sibTransId="{B7C76565-FF8C-7542-BBBE-96BECCA30C4F}"/>
    <dgm:cxn modelId="{9D70A3A1-9616-2042-B633-390F40AB178D}" type="presOf" srcId="{400E3DC3-12E7-D44A-87B4-2BD69A455DD4}" destId="{88389E01-4A55-BF45-BC85-0587B5CA8AFD}" srcOrd="0" destOrd="0" presId="urn:microsoft.com/office/officeart/2005/8/layout/hChevron3"/>
    <dgm:cxn modelId="{612812B7-795C-4148-9323-6960246A6895}" srcId="{B97B4F24-691F-7640-9920-D21FBDD5FD89}" destId="{C792ED90-A36C-1C45-BDD7-4CD3557A960F}" srcOrd="0" destOrd="0" parTransId="{0607C986-C53E-D945-8220-8D766DAB87F8}" sibTransId="{9EF165A0-AC34-CD43-98A5-97F6A3B186B2}"/>
    <dgm:cxn modelId="{ECD404C1-78FA-214A-BC13-9E734A055476}" srcId="{B97B4F24-691F-7640-9920-D21FBDD5FD89}" destId="{6A6D83B3-EA8E-8043-B002-59ACEF800CE1}" srcOrd="1" destOrd="0" parTransId="{F770040E-12FF-C44F-B215-2D922D5D8F65}" sibTransId="{73BD5226-92F3-FF4F-B855-56B46395D3C1}"/>
    <dgm:cxn modelId="{1EC0CACD-3929-5742-BE7F-B7AC8A810C44}" type="presOf" srcId="{6A6D83B3-EA8E-8043-B002-59ACEF800CE1}" destId="{69EBF00B-3BD2-FC48-AF53-71410ED01E09}" srcOrd="0" destOrd="0" presId="urn:microsoft.com/office/officeart/2005/8/layout/hChevron3"/>
    <dgm:cxn modelId="{4B4D75D7-F0FC-1049-8003-E11E0B287D7D}" srcId="{B97B4F24-691F-7640-9920-D21FBDD5FD89}" destId="{3AE1AD3B-BBFE-A145-B85D-8C7AEA6E2FFB}" srcOrd="3" destOrd="0" parTransId="{661E7C52-2722-6047-9A92-742DFA5DE2A7}" sibTransId="{240BA7AA-2CDE-E749-833F-32310306FA3A}"/>
    <dgm:cxn modelId="{EDA94F7C-27E7-4A45-95E6-DD417D0E165E}" type="presParOf" srcId="{6BAB534F-279D-DC42-8CC2-0DF0D42D7DB0}" destId="{50AD79B6-6395-6543-A0A2-70E59D91B189}" srcOrd="0" destOrd="0" presId="urn:microsoft.com/office/officeart/2005/8/layout/hChevron3"/>
    <dgm:cxn modelId="{E434A6E0-95E4-0041-82C5-82E641756215}" type="presParOf" srcId="{6BAB534F-279D-DC42-8CC2-0DF0D42D7DB0}" destId="{1E56907D-BABF-0749-B817-B0360A4A7CA6}" srcOrd="1" destOrd="0" presId="urn:microsoft.com/office/officeart/2005/8/layout/hChevron3"/>
    <dgm:cxn modelId="{1649E656-EF65-2F46-9728-BEE8BAC4E11D}" type="presParOf" srcId="{6BAB534F-279D-DC42-8CC2-0DF0D42D7DB0}" destId="{69EBF00B-3BD2-FC48-AF53-71410ED01E09}" srcOrd="2" destOrd="0" presId="urn:microsoft.com/office/officeart/2005/8/layout/hChevron3"/>
    <dgm:cxn modelId="{54721ABE-23AF-EB46-8518-B9BB0EBB4D9E}" type="presParOf" srcId="{6BAB534F-279D-DC42-8CC2-0DF0D42D7DB0}" destId="{B537EFBC-7FD4-1D4B-80EA-C8F15F0B7205}" srcOrd="3" destOrd="0" presId="urn:microsoft.com/office/officeart/2005/8/layout/hChevron3"/>
    <dgm:cxn modelId="{CCFB097B-F0BF-DD4C-B2A4-16C11CD9D4CF}" type="presParOf" srcId="{6BAB534F-279D-DC42-8CC2-0DF0D42D7DB0}" destId="{246D1E60-2F2F-BF46-ABD7-C91E6B31D008}" srcOrd="4" destOrd="0" presId="urn:microsoft.com/office/officeart/2005/8/layout/hChevron3"/>
    <dgm:cxn modelId="{4D298312-58FD-5340-BDB2-5C6149FE46FE}" type="presParOf" srcId="{6BAB534F-279D-DC42-8CC2-0DF0D42D7DB0}" destId="{A42D58F2-0DD7-C94B-92F1-B232BEA112EC}" srcOrd="5" destOrd="0" presId="urn:microsoft.com/office/officeart/2005/8/layout/hChevron3"/>
    <dgm:cxn modelId="{07C06E61-EAD4-AA4F-B650-2291AF78CDAE}" type="presParOf" srcId="{6BAB534F-279D-DC42-8CC2-0DF0D42D7DB0}" destId="{391E0998-D06B-B44F-B961-378DA0C48EDC}" srcOrd="6" destOrd="0" presId="urn:microsoft.com/office/officeart/2005/8/layout/hChevron3"/>
    <dgm:cxn modelId="{6756E595-8944-CA47-AD21-161A73FEEEEF}" type="presParOf" srcId="{6BAB534F-279D-DC42-8CC2-0DF0D42D7DB0}" destId="{42E1246B-2E76-F042-9691-4943F8057D63}" srcOrd="7" destOrd="0" presId="urn:microsoft.com/office/officeart/2005/8/layout/hChevron3"/>
    <dgm:cxn modelId="{DABC0A91-562F-934E-B8FF-F184C693CD49}" type="presParOf" srcId="{6BAB534F-279D-DC42-8CC2-0DF0D42D7DB0}" destId="{88389E01-4A55-BF45-BC85-0587B5CA8AFD}" srcOrd="8" destOrd="0" presId="urn:microsoft.com/office/officeart/2005/8/layout/hChevron3"/>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D79B6-6395-6543-A0A2-70E59D91B189}">
      <dsp:nvSpPr>
        <dsp:cNvPr id="0" name=""/>
        <dsp:cNvSpPr/>
      </dsp:nvSpPr>
      <dsp:spPr>
        <a:xfrm>
          <a:off x="720" y="50798"/>
          <a:ext cx="1405728" cy="914403"/>
        </a:xfrm>
        <a:prstGeom prst="homePlat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1. Values and Goals</a:t>
          </a:r>
        </a:p>
      </dsp:txBody>
      <dsp:txXfrm>
        <a:off x="720" y="50798"/>
        <a:ext cx="1177127" cy="914403"/>
      </dsp:txXfrm>
    </dsp:sp>
    <dsp:sp modelId="{69EBF00B-3BD2-FC48-AF53-71410ED01E09}">
      <dsp:nvSpPr>
        <dsp:cNvPr id="0" name=""/>
        <dsp:cNvSpPr/>
      </dsp:nvSpPr>
      <dsp:spPr>
        <a:xfrm>
          <a:off x="1125303" y="50798"/>
          <a:ext cx="1405728" cy="914403"/>
        </a:xfrm>
        <a:prstGeom prst="chevron">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2. Searching for a home</a:t>
          </a:r>
        </a:p>
      </dsp:txBody>
      <dsp:txXfrm>
        <a:off x="1582505" y="50798"/>
        <a:ext cx="491325" cy="914403"/>
      </dsp:txXfrm>
    </dsp:sp>
    <dsp:sp modelId="{246D1E60-2F2F-BF46-ABD7-C91E6B31D008}">
      <dsp:nvSpPr>
        <dsp:cNvPr id="0" name=""/>
        <dsp:cNvSpPr/>
      </dsp:nvSpPr>
      <dsp:spPr>
        <a:xfrm>
          <a:off x="2249885" y="50798"/>
          <a:ext cx="1405728" cy="914403"/>
        </a:xfrm>
        <a:prstGeom prst="chevron">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3. Applying for private rental</a:t>
          </a:r>
        </a:p>
      </dsp:txBody>
      <dsp:txXfrm>
        <a:off x="2707087" y="50798"/>
        <a:ext cx="491325" cy="914403"/>
      </dsp:txXfrm>
    </dsp:sp>
    <dsp:sp modelId="{391E0998-D06B-B44F-B961-378DA0C48EDC}">
      <dsp:nvSpPr>
        <dsp:cNvPr id="0" name=""/>
        <dsp:cNvSpPr/>
      </dsp:nvSpPr>
      <dsp:spPr>
        <a:xfrm>
          <a:off x="3374468" y="44449"/>
          <a:ext cx="1405728" cy="927100"/>
        </a:xfrm>
        <a:prstGeom prst="chevron">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4. Securing a private rental</a:t>
          </a:r>
        </a:p>
      </dsp:txBody>
      <dsp:txXfrm>
        <a:off x="3838018" y="44449"/>
        <a:ext cx="478628" cy="927100"/>
      </dsp:txXfrm>
    </dsp:sp>
    <dsp:sp modelId="{88389E01-4A55-BF45-BC85-0587B5CA8AFD}">
      <dsp:nvSpPr>
        <dsp:cNvPr id="0" name=""/>
        <dsp:cNvSpPr/>
      </dsp:nvSpPr>
      <dsp:spPr>
        <a:xfrm>
          <a:off x="4499050" y="50798"/>
          <a:ext cx="1405728" cy="914403"/>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5. Living in private rental</a:t>
          </a:r>
        </a:p>
      </dsp:txBody>
      <dsp:txXfrm>
        <a:off x="4956252" y="50798"/>
        <a:ext cx="491325" cy="91440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FF04-C63D-9A43-BEA7-7ABEDFCE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2022-10-17T22:41:00Z</dcterms:created>
  <dcterms:modified xsi:type="dcterms:W3CDTF">2022-10-17T22:41:00Z</dcterms:modified>
</cp:coreProperties>
</file>